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0B58" w:rsidRPr="000814EE" w:rsidRDefault="00EB0B58" w:rsidP="000814EE">
      <w:pPr>
        <w:spacing w:after="0" w:line="240" w:lineRule="auto"/>
        <w:jc w:val="center"/>
        <w:rPr>
          <w:rFonts w:ascii="Times New Roman" w:hAnsi="Times New Roman"/>
          <w:b/>
          <w:sz w:val="24"/>
          <w:szCs w:val="24"/>
        </w:rPr>
      </w:pPr>
      <w:r>
        <w:rPr>
          <w:rFonts w:ascii="Times New Roman" w:hAnsi="Times New Roman"/>
          <w:b/>
          <w:sz w:val="24"/>
          <w:szCs w:val="24"/>
        </w:rPr>
        <w:t>ŠKOLNÍ VZDĚLÁVACÍ PROGRAM</w:t>
      </w:r>
    </w:p>
    <w:p w:rsidR="00EB0B58" w:rsidRDefault="00EB0B58" w:rsidP="00EB0B58">
      <w:pPr>
        <w:spacing w:line="240" w:lineRule="auto"/>
        <w:jc w:val="center"/>
        <w:rPr>
          <w:rFonts w:ascii="Times New Roman" w:hAnsi="Times New Roman"/>
          <w:b/>
          <w:sz w:val="24"/>
          <w:szCs w:val="24"/>
        </w:rPr>
      </w:pPr>
      <w:r>
        <w:rPr>
          <w:rFonts w:ascii="Times New Roman" w:hAnsi="Times New Roman"/>
          <w:b/>
          <w:sz w:val="24"/>
          <w:szCs w:val="24"/>
        </w:rPr>
        <w:t>IDENTIFIKAČNÍ ÚDAJE</w:t>
      </w:r>
    </w:p>
    <w:p w:rsidR="00EB0B58" w:rsidRDefault="00EB0B58" w:rsidP="00EB0B58">
      <w:pPr>
        <w:spacing w:line="240" w:lineRule="auto"/>
        <w:jc w:val="both"/>
        <w:rPr>
          <w:rFonts w:ascii="Times New Roman" w:hAnsi="Times New Roman"/>
          <w:b/>
          <w:sz w:val="24"/>
          <w:szCs w:val="24"/>
        </w:rPr>
      </w:pPr>
      <w:bookmarkStart w:id="0" w:name="_GoBack"/>
      <w:bookmarkEnd w:id="0"/>
    </w:p>
    <w:p w:rsidR="00EB0B58" w:rsidRDefault="00EB0B58" w:rsidP="00EB0B58">
      <w:pPr>
        <w:spacing w:line="240" w:lineRule="auto"/>
        <w:jc w:val="both"/>
        <w:rPr>
          <w:rFonts w:ascii="Times New Roman" w:hAnsi="Times New Roman"/>
          <w:sz w:val="24"/>
          <w:szCs w:val="24"/>
        </w:rPr>
      </w:pPr>
      <w:r>
        <w:rPr>
          <w:rFonts w:ascii="Times New Roman" w:hAnsi="Times New Roman"/>
          <w:b/>
          <w:sz w:val="24"/>
          <w:szCs w:val="24"/>
        </w:rPr>
        <w:t>Název školy:</w:t>
      </w:r>
      <w:r>
        <w:rPr>
          <w:rFonts w:ascii="Times New Roman" w:hAnsi="Times New Roman"/>
          <w:b/>
          <w:sz w:val="24"/>
          <w:szCs w:val="24"/>
        </w:rPr>
        <w:tab/>
      </w:r>
      <w:r>
        <w:rPr>
          <w:rFonts w:ascii="Times New Roman" w:hAnsi="Times New Roman"/>
          <w:sz w:val="24"/>
          <w:szCs w:val="24"/>
        </w:rPr>
        <w:tab/>
        <w:t xml:space="preserve">Střední škola, základní škola a mateřská škola prof. V. </w:t>
      </w:r>
      <w:proofErr w:type="spellStart"/>
      <w:r>
        <w:rPr>
          <w:rFonts w:ascii="Times New Roman" w:hAnsi="Times New Roman"/>
          <w:sz w:val="24"/>
          <w:szCs w:val="24"/>
        </w:rPr>
        <w:t>Vejdovského</w:t>
      </w:r>
      <w:proofErr w:type="spellEnd"/>
      <w:r>
        <w:rPr>
          <w:rFonts w:ascii="Times New Roman" w:hAnsi="Times New Roman"/>
          <w:sz w:val="24"/>
          <w:szCs w:val="24"/>
        </w:rPr>
        <w:t xml:space="preserve">,  </w:t>
      </w:r>
    </w:p>
    <w:p w:rsidR="00EB0B58" w:rsidRDefault="00EB0B58" w:rsidP="00EB0B58">
      <w:pPr>
        <w:spacing w:line="240" w:lineRule="auto"/>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 xml:space="preserve">Olomouc - </w:t>
      </w:r>
      <w:proofErr w:type="spellStart"/>
      <w:r>
        <w:rPr>
          <w:rFonts w:ascii="Times New Roman" w:hAnsi="Times New Roman"/>
          <w:sz w:val="24"/>
          <w:szCs w:val="24"/>
        </w:rPr>
        <w:t>Hejčín</w:t>
      </w:r>
      <w:proofErr w:type="spellEnd"/>
      <w:proofErr w:type="gramEnd"/>
    </w:p>
    <w:p w:rsidR="00EB0B58" w:rsidRDefault="00EB0B58" w:rsidP="00EB0B58">
      <w:pPr>
        <w:spacing w:line="240" w:lineRule="auto"/>
        <w:jc w:val="both"/>
        <w:rPr>
          <w:rFonts w:ascii="Times New Roman" w:hAnsi="Times New Roman"/>
          <w:sz w:val="24"/>
          <w:szCs w:val="24"/>
        </w:rPr>
      </w:pPr>
      <w:r>
        <w:rPr>
          <w:rFonts w:ascii="Times New Roman" w:hAnsi="Times New Roman"/>
          <w:b/>
          <w:sz w:val="24"/>
          <w:szCs w:val="24"/>
        </w:rPr>
        <w:t>Adresa:</w:t>
      </w:r>
      <w:r>
        <w:rPr>
          <w:rFonts w:ascii="Times New Roman" w:hAnsi="Times New Roman"/>
          <w:b/>
          <w:sz w:val="24"/>
          <w:szCs w:val="24"/>
        </w:rPr>
        <w:tab/>
      </w:r>
      <w:r>
        <w:rPr>
          <w:rFonts w:ascii="Times New Roman" w:hAnsi="Times New Roman"/>
          <w:sz w:val="24"/>
          <w:szCs w:val="24"/>
        </w:rPr>
        <w:tab/>
        <w:t>779 00 Olomouc, Tomkova 42</w:t>
      </w:r>
    </w:p>
    <w:p w:rsidR="00EB0B58" w:rsidRDefault="00EB0B58" w:rsidP="00EB0B58">
      <w:pPr>
        <w:spacing w:line="240" w:lineRule="auto"/>
        <w:jc w:val="both"/>
        <w:rPr>
          <w:rFonts w:ascii="Times New Roman" w:hAnsi="Times New Roman"/>
          <w:sz w:val="24"/>
          <w:szCs w:val="24"/>
        </w:rPr>
      </w:pPr>
      <w:r>
        <w:rPr>
          <w:rFonts w:ascii="Times New Roman" w:hAnsi="Times New Roman"/>
          <w:b/>
          <w:sz w:val="24"/>
          <w:szCs w:val="24"/>
        </w:rPr>
        <w:t>Zřizovatel:</w:t>
      </w:r>
      <w:r>
        <w:rPr>
          <w:rFonts w:ascii="Times New Roman" w:hAnsi="Times New Roman"/>
          <w:b/>
          <w:sz w:val="24"/>
          <w:szCs w:val="24"/>
        </w:rPr>
        <w:tab/>
      </w:r>
      <w:r>
        <w:rPr>
          <w:rFonts w:ascii="Times New Roman" w:hAnsi="Times New Roman"/>
          <w:sz w:val="24"/>
          <w:szCs w:val="24"/>
        </w:rPr>
        <w:tab/>
        <w:t>Olomoucký kraj, Jeremenkova 40, 772 00 Olomouc</w:t>
      </w:r>
    </w:p>
    <w:p w:rsidR="00EB0B58" w:rsidRDefault="00EB0B58" w:rsidP="00EB0B58">
      <w:pPr>
        <w:spacing w:line="240" w:lineRule="auto"/>
        <w:jc w:val="both"/>
        <w:rPr>
          <w:rFonts w:ascii="Times New Roman" w:hAnsi="Times New Roman"/>
          <w:sz w:val="24"/>
          <w:szCs w:val="24"/>
        </w:rPr>
      </w:pPr>
      <w:r>
        <w:rPr>
          <w:rFonts w:ascii="Times New Roman" w:hAnsi="Times New Roman"/>
          <w:b/>
          <w:sz w:val="24"/>
          <w:szCs w:val="24"/>
        </w:rPr>
        <w:t>Kód a název oboru vzdělávání</w:t>
      </w:r>
      <w:r>
        <w:rPr>
          <w:rFonts w:ascii="Times New Roman" w:hAnsi="Times New Roman"/>
          <w:sz w:val="24"/>
          <w:szCs w:val="24"/>
        </w:rPr>
        <w:t>:</w:t>
      </w:r>
      <w:r>
        <w:rPr>
          <w:rFonts w:ascii="Times New Roman" w:hAnsi="Times New Roman"/>
          <w:sz w:val="24"/>
          <w:szCs w:val="24"/>
        </w:rPr>
        <w:tab/>
        <w:t xml:space="preserve">            66-51-E/01     Prodavačské práce</w:t>
      </w:r>
    </w:p>
    <w:p w:rsidR="00EB0B58" w:rsidRDefault="00EB0B58" w:rsidP="00EB0B58">
      <w:pPr>
        <w:spacing w:line="240" w:lineRule="auto"/>
        <w:jc w:val="both"/>
        <w:rPr>
          <w:rFonts w:ascii="Times New Roman" w:hAnsi="Times New Roman"/>
          <w:sz w:val="24"/>
          <w:szCs w:val="24"/>
        </w:rPr>
      </w:pPr>
      <w:r>
        <w:rPr>
          <w:rFonts w:ascii="Times New Roman" w:hAnsi="Times New Roman"/>
          <w:b/>
          <w:sz w:val="24"/>
          <w:szCs w:val="24"/>
        </w:rPr>
        <w:t>Název školního vzdělávacího programu:</w:t>
      </w:r>
      <w:r>
        <w:rPr>
          <w:rFonts w:ascii="Times New Roman" w:hAnsi="Times New Roman"/>
          <w:b/>
          <w:sz w:val="24"/>
          <w:szCs w:val="24"/>
        </w:rPr>
        <w:tab/>
      </w:r>
      <w:r>
        <w:rPr>
          <w:rFonts w:ascii="Times New Roman" w:hAnsi="Times New Roman"/>
          <w:sz w:val="24"/>
          <w:szCs w:val="24"/>
        </w:rPr>
        <w:t>Prodavačské práce</w:t>
      </w:r>
    </w:p>
    <w:p w:rsidR="00EB0B58" w:rsidRDefault="00EB0B58" w:rsidP="00EB0B58">
      <w:pPr>
        <w:spacing w:line="240" w:lineRule="auto"/>
        <w:jc w:val="both"/>
        <w:rPr>
          <w:rFonts w:ascii="Times New Roman" w:hAnsi="Times New Roman"/>
          <w:sz w:val="24"/>
          <w:szCs w:val="24"/>
        </w:rPr>
      </w:pPr>
      <w:r>
        <w:rPr>
          <w:rFonts w:ascii="Times New Roman" w:hAnsi="Times New Roman"/>
          <w:b/>
          <w:sz w:val="24"/>
          <w:szCs w:val="24"/>
        </w:rPr>
        <w:t>Stupeň poskytovaného vzdělání:</w:t>
      </w:r>
      <w:r>
        <w:rPr>
          <w:rFonts w:ascii="Times New Roman" w:hAnsi="Times New Roman"/>
          <w:sz w:val="24"/>
          <w:szCs w:val="24"/>
        </w:rPr>
        <w:tab/>
        <w:t xml:space="preserve">            střední vzdělání s výučním listem</w:t>
      </w:r>
    </w:p>
    <w:p w:rsidR="00EB0B58" w:rsidRDefault="00EB0B58" w:rsidP="00EB0B58">
      <w:pPr>
        <w:spacing w:line="240" w:lineRule="auto"/>
        <w:jc w:val="both"/>
        <w:rPr>
          <w:rFonts w:ascii="Times New Roman" w:hAnsi="Times New Roman"/>
          <w:sz w:val="24"/>
          <w:szCs w:val="24"/>
        </w:rPr>
      </w:pPr>
      <w:r>
        <w:rPr>
          <w:rFonts w:ascii="Times New Roman" w:hAnsi="Times New Roman"/>
          <w:b/>
          <w:sz w:val="24"/>
          <w:szCs w:val="24"/>
        </w:rPr>
        <w:t>Délka a forma studia:</w:t>
      </w:r>
      <w:r>
        <w:rPr>
          <w:rFonts w:ascii="Times New Roman" w:hAnsi="Times New Roman"/>
          <w:b/>
          <w:sz w:val="24"/>
          <w:szCs w:val="24"/>
        </w:rPr>
        <w:tab/>
      </w:r>
      <w:r>
        <w:rPr>
          <w:rFonts w:ascii="Times New Roman" w:hAnsi="Times New Roman"/>
          <w:sz w:val="24"/>
          <w:szCs w:val="24"/>
        </w:rPr>
        <w:tab/>
        <w:t xml:space="preserve">            3 roky, denní studium</w:t>
      </w:r>
    </w:p>
    <w:p w:rsidR="00EB0B58" w:rsidRDefault="00EB0B58" w:rsidP="00EB0B58">
      <w:pPr>
        <w:spacing w:line="240" w:lineRule="auto"/>
        <w:jc w:val="both"/>
        <w:rPr>
          <w:rFonts w:ascii="Times New Roman" w:hAnsi="Times New Roman"/>
          <w:sz w:val="24"/>
          <w:szCs w:val="24"/>
        </w:rPr>
      </w:pPr>
    </w:p>
    <w:p w:rsidR="00EB0B58" w:rsidRDefault="00EB0B58" w:rsidP="00EB0B58">
      <w:pPr>
        <w:spacing w:line="240" w:lineRule="auto"/>
        <w:jc w:val="both"/>
        <w:rPr>
          <w:rFonts w:ascii="Times New Roman" w:hAnsi="Times New Roman"/>
          <w:sz w:val="24"/>
          <w:szCs w:val="24"/>
        </w:rPr>
      </w:pPr>
      <w:r>
        <w:rPr>
          <w:rFonts w:ascii="Times New Roman" w:hAnsi="Times New Roman"/>
          <w:b/>
          <w:sz w:val="24"/>
          <w:szCs w:val="24"/>
        </w:rPr>
        <w:t>Jméno ředitele školy:</w:t>
      </w:r>
      <w:r>
        <w:rPr>
          <w:rFonts w:ascii="Times New Roman" w:hAnsi="Times New Roman"/>
          <w:b/>
          <w:sz w:val="24"/>
          <w:szCs w:val="24"/>
        </w:rPr>
        <w:tab/>
      </w:r>
      <w:r w:rsidR="000A4C78">
        <w:rPr>
          <w:rFonts w:ascii="Times New Roman" w:hAnsi="Times New Roman"/>
          <w:sz w:val="24"/>
          <w:szCs w:val="24"/>
        </w:rPr>
        <w:t>PaedDr. Mgr. Dan Blaha</w:t>
      </w:r>
    </w:p>
    <w:p w:rsidR="00EB0B58" w:rsidRDefault="00EB0B58" w:rsidP="00EB0B58">
      <w:pPr>
        <w:spacing w:line="240" w:lineRule="auto"/>
        <w:jc w:val="both"/>
        <w:rPr>
          <w:rFonts w:ascii="Times New Roman" w:hAnsi="Times New Roman"/>
          <w:sz w:val="24"/>
          <w:szCs w:val="24"/>
        </w:rPr>
      </w:pPr>
      <w:r>
        <w:rPr>
          <w:rFonts w:ascii="Times New Roman" w:hAnsi="Times New Roman"/>
          <w:b/>
          <w:sz w:val="24"/>
          <w:szCs w:val="24"/>
        </w:rPr>
        <w:t>Kontakty: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tel. ředitele: 585 385 </w:t>
      </w:r>
      <w:r w:rsidR="000A4C78">
        <w:rPr>
          <w:rFonts w:ascii="Times New Roman" w:hAnsi="Times New Roman"/>
          <w:sz w:val="24"/>
          <w:szCs w:val="24"/>
        </w:rPr>
        <w:t xml:space="preserve">350, mobil ředitele: </w:t>
      </w:r>
      <w:r w:rsidR="0054105A" w:rsidRPr="0054105A">
        <w:rPr>
          <w:rFonts w:ascii="Times New Roman" w:hAnsi="Times New Roman"/>
          <w:sz w:val="24"/>
          <w:szCs w:val="24"/>
        </w:rPr>
        <w:t>777014201</w:t>
      </w:r>
    </w:p>
    <w:p w:rsidR="00EB0B58" w:rsidRDefault="00EB0B58" w:rsidP="00EB0B58">
      <w:pPr>
        <w:spacing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Tel. spojovatelka: 585 385 112</w:t>
      </w:r>
    </w:p>
    <w:p w:rsidR="00EB0B58" w:rsidRDefault="00947DF5" w:rsidP="00EB0B58">
      <w:pPr>
        <w:spacing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e-mail: red@</w:t>
      </w:r>
      <w:r w:rsidR="00EB0B58">
        <w:rPr>
          <w:rFonts w:ascii="Times New Roman" w:hAnsi="Times New Roman"/>
          <w:sz w:val="24"/>
          <w:szCs w:val="24"/>
        </w:rPr>
        <w:t>vejdovskeho.cz</w:t>
      </w:r>
    </w:p>
    <w:p w:rsidR="00EB0B58" w:rsidRDefault="00947DF5" w:rsidP="00EB0B58">
      <w:pPr>
        <w:spacing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e-mail: l.cizkova@</w:t>
      </w:r>
      <w:r w:rsidR="00EB0B58">
        <w:rPr>
          <w:rFonts w:ascii="Times New Roman" w:hAnsi="Times New Roman"/>
          <w:sz w:val="24"/>
          <w:szCs w:val="24"/>
        </w:rPr>
        <w:t>vejdovskeho.cz</w:t>
      </w:r>
    </w:p>
    <w:p w:rsidR="00EB0B58" w:rsidRDefault="00EB0B58" w:rsidP="00EB0B58">
      <w:pPr>
        <w:spacing w:line="240" w:lineRule="auto"/>
        <w:jc w:val="both"/>
        <w:rPr>
          <w:rFonts w:ascii="Times New Roman" w:hAnsi="Times New Roman"/>
          <w:sz w:val="24"/>
          <w:szCs w:val="24"/>
        </w:rPr>
      </w:pPr>
    </w:p>
    <w:p w:rsidR="00EB0B58" w:rsidRDefault="00EB0B58" w:rsidP="00EB0B58">
      <w:pPr>
        <w:spacing w:line="240" w:lineRule="auto"/>
        <w:jc w:val="both"/>
        <w:rPr>
          <w:rFonts w:ascii="Times New Roman" w:hAnsi="Times New Roman"/>
          <w:sz w:val="24"/>
          <w:szCs w:val="24"/>
        </w:rPr>
      </w:pPr>
    </w:p>
    <w:p w:rsidR="00EB0B58" w:rsidRDefault="00EB0B58" w:rsidP="00EB0B58">
      <w:pPr>
        <w:spacing w:line="240" w:lineRule="auto"/>
        <w:jc w:val="both"/>
        <w:rPr>
          <w:rFonts w:ascii="Times New Roman" w:hAnsi="Times New Roman"/>
          <w:sz w:val="24"/>
          <w:szCs w:val="24"/>
        </w:rPr>
      </w:pPr>
      <w:r>
        <w:rPr>
          <w:rFonts w:ascii="Times New Roman" w:hAnsi="Times New Roman"/>
          <w:b/>
          <w:sz w:val="24"/>
          <w:szCs w:val="24"/>
        </w:rPr>
        <w:t xml:space="preserve">Platnost ŠVP: </w:t>
      </w:r>
      <w:r w:rsidR="000A4C78">
        <w:rPr>
          <w:rFonts w:ascii="Times New Roman" w:hAnsi="Times New Roman"/>
          <w:sz w:val="24"/>
          <w:szCs w:val="24"/>
        </w:rPr>
        <w:t>od 1. 9. 2018</w:t>
      </w:r>
    </w:p>
    <w:p w:rsidR="00EB0B58" w:rsidRDefault="00EB0B58" w:rsidP="00EB0B58">
      <w:pPr>
        <w:spacing w:line="240" w:lineRule="auto"/>
        <w:ind w:firstLine="708"/>
        <w:jc w:val="both"/>
        <w:rPr>
          <w:rFonts w:ascii="Times New Roman" w:hAnsi="Times New Roman"/>
          <w:sz w:val="24"/>
          <w:szCs w:val="24"/>
        </w:rPr>
      </w:pPr>
      <w:r>
        <w:rPr>
          <w:rFonts w:ascii="Times New Roman" w:hAnsi="Times New Roman"/>
          <w:sz w:val="24"/>
          <w:szCs w:val="24"/>
        </w:rPr>
        <w:t xml:space="preserve">Školní vzdělávací program vznikl podle rámcového vzdělávacího programu pro učební obor </w:t>
      </w:r>
      <w:proofErr w:type="gramStart"/>
      <w:r>
        <w:rPr>
          <w:rFonts w:ascii="Times New Roman" w:hAnsi="Times New Roman"/>
          <w:sz w:val="24"/>
          <w:szCs w:val="24"/>
        </w:rPr>
        <w:t>vzdělání  66</w:t>
      </w:r>
      <w:proofErr w:type="gramEnd"/>
      <w:r>
        <w:rPr>
          <w:rFonts w:ascii="Times New Roman" w:hAnsi="Times New Roman"/>
          <w:sz w:val="24"/>
          <w:szCs w:val="24"/>
        </w:rPr>
        <w:t>-51-E/01 Prodavačské prá</w:t>
      </w:r>
      <w:r w:rsidR="0054105A">
        <w:rPr>
          <w:rFonts w:ascii="Times New Roman" w:hAnsi="Times New Roman"/>
          <w:sz w:val="24"/>
          <w:szCs w:val="24"/>
        </w:rPr>
        <w:t>ce v období září 2016 – prosinec</w:t>
      </w:r>
      <w:r>
        <w:rPr>
          <w:rFonts w:ascii="Times New Roman" w:hAnsi="Times New Roman"/>
          <w:sz w:val="24"/>
          <w:szCs w:val="24"/>
        </w:rPr>
        <w:t xml:space="preserve"> 2017. Program sestavil kolektiv pracovníků Střední školy, základní školy a mateřské školy prof. V. </w:t>
      </w:r>
      <w:proofErr w:type="spellStart"/>
      <w:r>
        <w:rPr>
          <w:rFonts w:ascii="Times New Roman" w:hAnsi="Times New Roman"/>
          <w:sz w:val="24"/>
          <w:szCs w:val="24"/>
        </w:rPr>
        <w:t>Vejdovského</w:t>
      </w:r>
      <w:proofErr w:type="spellEnd"/>
      <w:r>
        <w:rPr>
          <w:rFonts w:ascii="Times New Roman" w:hAnsi="Times New Roman"/>
          <w:sz w:val="24"/>
          <w:szCs w:val="24"/>
        </w:rPr>
        <w:t>, Olomouc-</w:t>
      </w:r>
      <w:proofErr w:type="spellStart"/>
      <w:r>
        <w:rPr>
          <w:rFonts w:ascii="Times New Roman" w:hAnsi="Times New Roman"/>
          <w:sz w:val="24"/>
          <w:szCs w:val="24"/>
        </w:rPr>
        <w:t>Hejčín</w:t>
      </w:r>
      <w:proofErr w:type="spellEnd"/>
      <w:r>
        <w:rPr>
          <w:rFonts w:ascii="Times New Roman" w:hAnsi="Times New Roman"/>
          <w:sz w:val="24"/>
          <w:szCs w:val="24"/>
        </w:rPr>
        <w:t xml:space="preserve">. </w:t>
      </w:r>
    </w:p>
    <w:p w:rsidR="00EB0B58" w:rsidRDefault="00EB0B58" w:rsidP="00EB0B58">
      <w:pPr>
        <w:spacing w:line="240" w:lineRule="auto"/>
        <w:ind w:firstLine="708"/>
        <w:jc w:val="both"/>
        <w:rPr>
          <w:rFonts w:ascii="Times New Roman" w:hAnsi="Times New Roman"/>
          <w:sz w:val="24"/>
          <w:szCs w:val="24"/>
        </w:rPr>
      </w:pPr>
    </w:p>
    <w:p w:rsidR="00EB0B58" w:rsidRDefault="00EB0B58" w:rsidP="00EB0B58">
      <w:pPr>
        <w:spacing w:line="240" w:lineRule="auto"/>
        <w:ind w:firstLine="708"/>
        <w:jc w:val="both"/>
        <w:rPr>
          <w:rFonts w:ascii="Times New Roman" w:hAnsi="Times New Roman"/>
          <w:sz w:val="24"/>
          <w:szCs w:val="24"/>
        </w:rPr>
      </w:pPr>
    </w:p>
    <w:p w:rsidR="00EB0B58" w:rsidRDefault="00EB0B58" w:rsidP="00EB0B58">
      <w:pPr>
        <w:spacing w:line="240" w:lineRule="auto"/>
        <w:ind w:firstLine="708"/>
        <w:jc w:val="both"/>
        <w:rPr>
          <w:rFonts w:ascii="Times New Roman" w:hAnsi="Times New Roman"/>
          <w:sz w:val="24"/>
          <w:szCs w:val="24"/>
        </w:rPr>
      </w:pPr>
    </w:p>
    <w:p w:rsidR="00EB0B58" w:rsidRDefault="00EB0B58" w:rsidP="00EB0B58">
      <w:pPr>
        <w:spacing w:line="240" w:lineRule="auto"/>
        <w:ind w:firstLine="708"/>
        <w:jc w:val="both"/>
        <w:rPr>
          <w:rFonts w:ascii="Times New Roman" w:hAnsi="Times New Roman"/>
          <w:sz w:val="24"/>
          <w:szCs w:val="24"/>
        </w:rPr>
      </w:pPr>
    </w:p>
    <w:p w:rsidR="00EB0B58" w:rsidRDefault="00EB0B58" w:rsidP="00EB0B58">
      <w:pPr>
        <w:spacing w:line="240" w:lineRule="auto"/>
        <w:ind w:firstLine="708"/>
        <w:jc w:val="both"/>
        <w:rPr>
          <w:rFonts w:ascii="Times New Roman" w:hAnsi="Times New Roman"/>
          <w:sz w:val="24"/>
          <w:szCs w:val="24"/>
        </w:rPr>
      </w:pPr>
    </w:p>
    <w:p w:rsidR="00EB0B58" w:rsidRDefault="00EB0B58" w:rsidP="00EB0B58">
      <w:pPr>
        <w:spacing w:line="240" w:lineRule="auto"/>
        <w:ind w:firstLine="708"/>
        <w:jc w:val="both"/>
        <w:rPr>
          <w:rFonts w:ascii="Times New Roman" w:hAnsi="Times New Roman"/>
          <w:sz w:val="24"/>
          <w:szCs w:val="24"/>
        </w:rPr>
      </w:pPr>
    </w:p>
    <w:p w:rsidR="00EB0B58" w:rsidRDefault="00EB0B58" w:rsidP="00EB0B58">
      <w:pPr>
        <w:spacing w:line="240" w:lineRule="auto"/>
        <w:jc w:val="both"/>
        <w:rPr>
          <w:rFonts w:ascii="Times New Roman" w:hAnsi="Times New Roman"/>
          <w:sz w:val="24"/>
          <w:szCs w:val="24"/>
        </w:rPr>
      </w:pPr>
    </w:p>
    <w:p w:rsidR="000814EE" w:rsidRDefault="000814EE" w:rsidP="00EB0B58">
      <w:pPr>
        <w:spacing w:line="240" w:lineRule="auto"/>
        <w:jc w:val="both"/>
        <w:rPr>
          <w:rFonts w:ascii="Times New Roman" w:hAnsi="Times New Roman"/>
          <w:sz w:val="24"/>
          <w:szCs w:val="24"/>
        </w:rPr>
      </w:pPr>
    </w:p>
    <w:p w:rsidR="00EB0B58" w:rsidRDefault="00EB0B58" w:rsidP="00EB0B58">
      <w:pPr>
        <w:spacing w:line="240" w:lineRule="auto"/>
        <w:ind w:firstLine="708"/>
        <w:jc w:val="center"/>
        <w:rPr>
          <w:rFonts w:ascii="Times New Roman" w:hAnsi="Times New Roman"/>
          <w:b/>
          <w:sz w:val="24"/>
          <w:szCs w:val="24"/>
        </w:rPr>
      </w:pPr>
      <w:r>
        <w:rPr>
          <w:rFonts w:ascii="Times New Roman" w:hAnsi="Times New Roman"/>
          <w:b/>
          <w:sz w:val="24"/>
          <w:szCs w:val="24"/>
        </w:rPr>
        <w:lastRenderedPageBreak/>
        <w:t>PROFIL ABSOLVENTA</w:t>
      </w:r>
    </w:p>
    <w:p w:rsidR="00EB0B58" w:rsidRDefault="00EB0B58" w:rsidP="00EB0B58">
      <w:pPr>
        <w:spacing w:line="240" w:lineRule="auto"/>
        <w:jc w:val="both"/>
        <w:rPr>
          <w:rFonts w:ascii="Times New Roman" w:hAnsi="Times New Roman"/>
          <w:sz w:val="24"/>
          <w:szCs w:val="24"/>
        </w:rPr>
      </w:pPr>
      <w:r>
        <w:rPr>
          <w:rFonts w:ascii="Times New Roman" w:hAnsi="Times New Roman"/>
          <w:b/>
          <w:sz w:val="24"/>
          <w:szCs w:val="24"/>
        </w:rPr>
        <w:t>Zřizovatel:</w:t>
      </w:r>
      <w:r>
        <w:rPr>
          <w:rFonts w:ascii="Times New Roman" w:hAnsi="Times New Roman"/>
          <w:b/>
          <w:sz w:val="24"/>
          <w:szCs w:val="24"/>
        </w:rPr>
        <w:tab/>
      </w:r>
      <w:r>
        <w:rPr>
          <w:rFonts w:ascii="Times New Roman" w:hAnsi="Times New Roman"/>
          <w:sz w:val="24"/>
          <w:szCs w:val="24"/>
        </w:rPr>
        <w:tab/>
        <w:t xml:space="preserve">            Olomoucký kraj, Jeremenkova 40, 772 00 Olomouc</w:t>
      </w:r>
    </w:p>
    <w:p w:rsidR="00EB0B58" w:rsidRDefault="00EB0B58" w:rsidP="00EB0B58">
      <w:pPr>
        <w:spacing w:line="240" w:lineRule="auto"/>
        <w:jc w:val="both"/>
        <w:rPr>
          <w:rFonts w:ascii="Times New Roman" w:hAnsi="Times New Roman"/>
          <w:sz w:val="24"/>
          <w:szCs w:val="24"/>
        </w:rPr>
      </w:pPr>
      <w:r>
        <w:rPr>
          <w:rFonts w:ascii="Times New Roman" w:hAnsi="Times New Roman"/>
          <w:b/>
          <w:sz w:val="24"/>
          <w:szCs w:val="24"/>
        </w:rPr>
        <w:t>Kód a název oboru:</w:t>
      </w:r>
      <w:r>
        <w:rPr>
          <w:rFonts w:ascii="Times New Roman" w:hAnsi="Times New Roman"/>
          <w:sz w:val="24"/>
          <w:szCs w:val="24"/>
        </w:rPr>
        <w:tab/>
      </w:r>
      <w:r>
        <w:rPr>
          <w:rFonts w:ascii="Times New Roman" w:hAnsi="Times New Roman"/>
          <w:sz w:val="24"/>
          <w:szCs w:val="24"/>
        </w:rPr>
        <w:tab/>
        <w:t>66-51-E/01      Prodavačské práce</w:t>
      </w:r>
    </w:p>
    <w:p w:rsidR="00EB0B58" w:rsidRDefault="00EB0B58" w:rsidP="00EB0B58">
      <w:pPr>
        <w:spacing w:line="240" w:lineRule="auto"/>
        <w:jc w:val="both"/>
        <w:rPr>
          <w:rFonts w:ascii="Times New Roman" w:hAnsi="Times New Roman"/>
          <w:sz w:val="24"/>
          <w:szCs w:val="24"/>
        </w:rPr>
      </w:pPr>
      <w:r>
        <w:rPr>
          <w:rFonts w:ascii="Times New Roman" w:hAnsi="Times New Roman"/>
          <w:b/>
          <w:sz w:val="24"/>
          <w:szCs w:val="24"/>
        </w:rPr>
        <w:t>Název ŠVP:</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Prodavačské práce</w:t>
      </w:r>
    </w:p>
    <w:p w:rsidR="00EB0B58" w:rsidRDefault="00EB0B58" w:rsidP="00EB0B58">
      <w:pPr>
        <w:spacing w:line="240" w:lineRule="auto"/>
        <w:jc w:val="both"/>
        <w:rPr>
          <w:rFonts w:ascii="Times New Roman" w:hAnsi="Times New Roman"/>
          <w:sz w:val="24"/>
          <w:szCs w:val="24"/>
        </w:rPr>
      </w:pPr>
      <w:r>
        <w:rPr>
          <w:rFonts w:ascii="Times New Roman" w:hAnsi="Times New Roman"/>
          <w:b/>
          <w:sz w:val="24"/>
          <w:szCs w:val="24"/>
        </w:rPr>
        <w:t>Dosažený stupeň vzdělání:</w:t>
      </w:r>
      <w:r>
        <w:rPr>
          <w:rFonts w:ascii="Times New Roman" w:hAnsi="Times New Roman"/>
          <w:sz w:val="24"/>
          <w:szCs w:val="24"/>
        </w:rPr>
        <w:tab/>
        <w:t>Střední vzdělání s výučním listem</w:t>
      </w:r>
    </w:p>
    <w:p w:rsidR="00EB0B58" w:rsidRDefault="00EB0B58" w:rsidP="00EB0B58">
      <w:pPr>
        <w:spacing w:line="240" w:lineRule="auto"/>
        <w:jc w:val="both"/>
        <w:rPr>
          <w:rFonts w:ascii="Times New Roman" w:hAnsi="Times New Roman"/>
          <w:sz w:val="24"/>
          <w:szCs w:val="24"/>
        </w:rPr>
      </w:pPr>
      <w:r>
        <w:rPr>
          <w:rFonts w:ascii="Times New Roman" w:hAnsi="Times New Roman"/>
          <w:b/>
          <w:sz w:val="24"/>
          <w:szCs w:val="24"/>
        </w:rPr>
        <w:t>Délka a forma studia:</w:t>
      </w:r>
      <w:r>
        <w:rPr>
          <w:rFonts w:ascii="Times New Roman" w:hAnsi="Times New Roman"/>
          <w:b/>
          <w:sz w:val="24"/>
          <w:szCs w:val="24"/>
        </w:rPr>
        <w:tab/>
      </w:r>
      <w:r>
        <w:rPr>
          <w:rFonts w:ascii="Times New Roman" w:hAnsi="Times New Roman"/>
          <w:sz w:val="24"/>
          <w:szCs w:val="24"/>
        </w:rPr>
        <w:t>3 roky, denní studium</w:t>
      </w:r>
    </w:p>
    <w:p w:rsidR="00EB0B58" w:rsidRDefault="00EB0B58" w:rsidP="00EB0B58">
      <w:pPr>
        <w:spacing w:line="240" w:lineRule="auto"/>
        <w:jc w:val="both"/>
        <w:rPr>
          <w:rFonts w:ascii="Times New Roman" w:hAnsi="Times New Roman"/>
          <w:sz w:val="24"/>
          <w:szCs w:val="24"/>
        </w:rPr>
      </w:pPr>
      <w:r>
        <w:rPr>
          <w:rFonts w:ascii="Times New Roman" w:hAnsi="Times New Roman"/>
          <w:sz w:val="24"/>
          <w:szCs w:val="24"/>
        </w:rPr>
        <w:t>Školní vzdělá</w:t>
      </w:r>
      <w:r w:rsidR="000B67F1">
        <w:rPr>
          <w:rFonts w:ascii="Times New Roman" w:hAnsi="Times New Roman"/>
          <w:sz w:val="24"/>
          <w:szCs w:val="24"/>
        </w:rPr>
        <w:t xml:space="preserve">vací program je určen </w:t>
      </w:r>
      <w:r>
        <w:rPr>
          <w:rFonts w:ascii="Times New Roman" w:hAnsi="Times New Roman"/>
          <w:sz w:val="24"/>
          <w:szCs w:val="24"/>
        </w:rPr>
        <w:t>pro v</w:t>
      </w:r>
      <w:r w:rsidR="00973EFF">
        <w:rPr>
          <w:rFonts w:ascii="Times New Roman" w:hAnsi="Times New Roman"/>
          <w:sz w:val="24"/>
          <w:szCs w:val="24"/>
        </w:rPr>
        <w:t xml:space="preserve">zdělávání </w:t>
      </w:r>
      <w:r>
        <w:rPr>
          <w:rFonts w:ascii="Times New Roman" w:hAnsi="Times New Roman"/>
          <w:sz w:val="24"/>
          <w:szCs w:val="24"/>
        </w:rPr>
        <w:t>žáků</w:t>
      </w:r>
      <w:r w:rsidR="00973EFF">
        <w:rPr>
          <w:rFonts w:ascii="Times New Roman" w:hAnsi="Times New Roman"/>
          <w:sz w:val="24"/>
          <w:szCs w:val="24"/>
        </w:rPr>
        <w:t xml:space="preserve"> se speciálními vzdělávacími potřebami</w:t>
      </w:r>
      <w:r>
        <w:rPr>
          <w:rFonts w:ascii="Times New Roman" w:hAnsi="Times New Roman"/>
          <w:sz w:val="24"/>
          <w:szCs w:val="24"/>
        </w:rPr>
        <w:t>, kteří jsou přijímáni ke studiu na základě doporučení školského poradenského zařízení, dle § 16, z.č. 561/2004 Sb., ve zněn</w:t>
      </w:r>
      <w:r w:rsidR="000B67F1">
        <w:rPr>
          <w:rFonts w:ascii="Times New Roman" w:hAnsi="Times New Roman"/>
          <w:sz w:val="24"/>
          <w:szCs w:val="24"/>
        </w:rPr>
        <w:t>í platných předpisů, vyhláška MŠMT ČR č. 27/2016</w:t>
      </w:r>
      <w:r>
        <w:rPr>
          <w:rFonts w:ascii="Times New Roman" w:hAnsi="Times New Roman"/>
          <w:sz w:val="24"/>
          <w:szCs w:val="24"/>
        </w:rPr>
        <w:t xml:space="preserve"> Sb., ve znění platných pře</w:t>
      </w:r>
      <w:r w:rsidR="00C02B45">
        <w:rPr>
          <w:rFonts w:ascii="Times New Roman" w:hAnsi="Times New Roman"/>
          <w:sz w:val="24"/>
          <w:szCs w:val="24"/>
        </w:rPr>
        <w:t>dpisů</w:t>
      </w:r>
      <w:r>
        <w:rPr>
          <w:rFonts w:ascii="Times New Roman" w:hAnsi="Times New Roman"/>
          <w:sz w:val="24"/>
          <w:szCs w:val="24"/>
        </w:rPr>
        <w:t xml:space="preserve">. </w:t>
      </w:r>
    </w:p>
    <w:p w:rsidR="00EB0B58" w:rsidRDefault="00EB0B58" w:rsidP="00EB0B58">
      <w:pPr>
        <w:spacing w:after="0" w:line="240" w:lineRule="auto"/>
        <w:jc w:val="both"/>
        <w:rPr>
          <w:rFonts w:ascii="Times New Roman" w:hAnsi="Times New Roman"/>
          <w:sz w:val="24"/>
          <w:szCs w:val="24"/>
        </w:rPr>
      </w:pPr>
      <w:r>
        <w:rPr>
          <w:rFonts w:ascii="Times New Roman" w:hAnsi="Times New Roman"/>
          <w:b/>
          <w:sz w:val="24"/>
          <w:szCs w:val="24"/>
        </w:rPr>
        <w:t>Pracovní uplatnění absolventa</w:t>
      </w:r>
    </w:p>
    <w:p w:rsidR="00EB0B58" w:rsidRDefault="00EB0B58" w:rsidP="00EB0B58">
      <w:pPr>
        <w:spacing w:after="0" w:line="240" w:lineRule="auto"/>
        <w:jc w:val="both"/>
        <w:rPr>
          <w:rFonts w:ascii="Times New Roman" w:hAnsi="Times New Roman"/>
          <w:sz w:val="24"/>
          <w:szCs w:val="24"/>
        </w:rPr>
      </w:pPr>
      <w:r>
        <w:rPr>
          <w:rFonts w:ascii="Times New Roman" w:hAnsi="Times New Roman"/>
          <w:sz w:val="24"/>
          <w:szCs w:val="24"/>
        </w:rPr>
        <w:t xml:space="preserve">Úspěšným ukončením 3. ročníku a vykonáním závěrečné zkoušky jsou žáci připraveni na výkon stanoveného okruhu pracovních činností povolání prodavačské práce. Absolventi se uplatní v zařízeních poskytujících prodavačské služby. </w:t>
      </w:r>
    </w:p>
    <w:p w:rsidR="008B0C13" w:rsidRPr="008B0C13" w:rsidRDefault="008B0C13" w:rsidP="00EB0B58">
      <w:pPr>
        <w:spacing w:after="0" w:line="240" w:lineRule="auto"/>
        <w:jc w:val="both"/>
        <w:rPr>
          <w:rFonts w:ascii="Times New Roman" w:hAnsi="Times New Roman"/>
          <w:sz w:val="24"/>
          <w:szCs w:val="24"/>
        </w:rPr>
      </w:pPr>
      <w:r>
        <w:rPr>
          <w:rFonts w:ascii="Times New Roman" w:hAnsi="Times New Roman"/>
          <w:sz w:val="24"/>
          <w:szCs w:val="24"/>
        </w:rPr>
        <w:t>Absolvent se uplatní jako pomocný pracovník provádějící pomocné, přípravné, obslužné a manipulační práce při prodeji zboží. Bude doplňovat zboží v prodejnách, prodávat vybraný sortiment zboží, skladovat a ošetřovat zboží, manipulovat s obaly, vykonávat činnosti spojené s výkupem lahví. Bude schopen běžně komunikovat se zákazníkem v českém jazyce.</w:t>
      </w:r>
    </w:p>
    <w:p w:rsidR="00EB0B58" w:rsidRDefault="00EB0B58" w:rsidP="00EB0B58">
      <w:pPr>
        <w:spacing w:after="0" w:line="240" w:lineRule="auto"/>
        <w:jc w:val="both"/>
        <w:rPr>
          <w:rFonts w:ascii="Times New Roman" w:hAnsi="Times New Roman"/>
          <w:sz w:val="24"/>
          <w:szCs w:val="24"/>
        </w:rPr>
      </w:pPr>
      <w:r>
        <w:rPr>
          <w:rFonts w:ascii="Times New Roman" w:hAnsi="Times New Roman"/>
          <w:sz w:val="24"/>
          <w:szCs w:val="24"/>
        </w:rPr>
        <w:t>Po absolvování závěrečných zkoušek se může ucházet o přijetí do studijních oborů pro absolventy tříletých učebních oborů apod.</w:t>
      </w:r>
    </w:p>
    <w:p w:rsidR="00EB0B58" w:rsidRDefault="00EB0B58" w:rsidP="00EB0B58">
      <w:pPr>
        <w:spacing w:after="0" w:line="240" w:lineRule="auto"/>
        <w:jc w:val="both"/>
        <w:rPr>
          <w:rFonts w:ascii="Times New Roman" w:hAnsi="Times New Roman"/>
          <w:sz w:val="24"/>
          <w:szCs w:val="24"/>
        </w:rPr>
      </w:pPr>
    </w:p>
    <w:p w:rsidR="00EB0B58" w:rsidRDefault="00EB0B58" w:rsidP="00EB0B58">
      <w:pPr>
        <w:spacing w:after="0" w:line="240" w:lineRule="auto"/>
        <w:jc w:val="both"/>
        <w:rPr>
          <w:rFonts w:ascii="Times New Roman" w:hAnsi="Times New Roman"/>
          <w:b/>
          <w:sz w:val="24"/>
          <w:szCs w:val="24"/>
        </w:rPr>
      </w:pPr>
      <w:r>
        <w:rPr>
          <w:rFonts w:ascii="Times New Roman" w:hAnsi="Times New Roman"/>
          <w:b/>
          <w:sz w:val="24"/>
          <w:szCs w:val="24"/>
        </w:rPr>
        <w:t>Výsledky vzdělávání</w:t>
      </w:r>
    </w:p>
    <w:p w:rsidR="00EB0B58" w:rsidRDefault="00EB0B58" w:rsidP="00EB0B58">
      <w:pPr>
        <w:spacing w:after="0" w:line="240" w:lineRule="auto"/>
        <w:jc w:val="both"/>
        <w:rPr>
          <w:rFonts w:ascii="Times New Roman" w:hAnsi="Times New Roman"/>
          <w:b/>
          <w:sz w:val="24"/>
          <w:szCs w:val="24"/>
        </w:rPr>
      </w:pPr>
    </w:p>
    <w:p w:rsidR="00EB0B58" w:rsidRDefault="00EB0B58" w:rsidP="00EB0B58">
      <w:pPr>
        <w:spacing w:after="0" w:line="240" w:lineRule="auto"/>
        <w:jc w:val="both"/>
        <w:rPr>
          <w:rFonts w:ascii="Times New Roman" w:hAnsi="Times New Roman"/>
          <w:b/>
          <w:sz w:val="24"/>
          <w:szCs w:val="24"/>
        </w:rPr>
      </w:pPr>
      <w:r>
        <w:rPr>
          <w:rFonts w:ascii="Times New Roman" w:hAnsi="Times New Roman"/>
          <w:b/>
          <w:sz w:val="24"/>
          <w:szCs w:val="24"/>
        </w:rPr>
        <w:t>Předpokládané vědomosti a dovednosti obecného charakteru:</w:t>
      </w:r>
    </w:p>
    <w:p w:rsidR="00EB0B58" w:rsidRDefault="00EB0B58" w:rsidP="00EB0B58">
      <w:pPr>
        <w:spacing w:after="0" w:line="240" w:lineRule="auto"/>
        <w:jc w:val="both"/>
        <w:rPr>
          <w:rFonts w:ascii="Times New Roman" w:hAnsi="Times New Roman"/>
          <w:sz w:val="24"/>
          <w:szCs w:val="24"/>
        </w:rPr>
      </w:pPr>
      <w:r>
        <w:rPr>
          <w:rFonts w:ascii="Times New Roman" w:hAnsi="Times New Roman"/>
          <w:sz w:val="24"/>
          <w:szCs w:val="24"/>
        </w:rPr>
        <w:t>Absolvent učebního oboru:</w:t>
      </w:r>
    </w:p>
    <w:p w:rsidR="00EB0B58" w:rsidRDefault="00EB0B58" w:rsidP="00EB0B58">
      <w:pPr>
        <w:numPr>
          <w:ilvl w:val="0"/>
          <w:numId w:val="2"/>
        </w:numPr>
        <w:spacing w:after="0" w:line="240" w:lineRule="auto"/>
        <w:jc w:val="both"/>
        <w:rPr>
          <w:rFonts w:ascii="Times New Roman" w:hAnsi="Times New Roman"/>
          <w:sz w:val="24"/>
          <w:szCs w:val="24"/>
        </w:rPr>
      </w:pPr>
      <w:r>
        <w:rPr>
          <w:rFonts w:ascii="Times New Roman" w:hAnsi="Times New Roman"/>
          <w:sz w:val="24"/>
          <w:szCs w:val="24"/>
        </w:rPr>
        <w:t>získal vědomosti v oblasti sociálně komunikativní, tj. v jazykovém projevu, společenském chování a jednání s lidmi, v oblasti občanské výchovy a přípravy na život ve společnosti, v oblasti výchovy k péči o zdraví a ke zdravému životnímu stylu a v oblasti matematických dovedností,</w:t>
      </w:r>
    </w:p>
    <w:p w:rsidR="00EB0B58" w:rsidRDefault="00EB0B58" w:rsidP="00EB0B58">
      <w:pPr>
        <w:numPr>
          <w:ilvl w:val="0"/>
          <w:numId w:val="2"/>
        </w:numPr>
        <w:spacing w:after="0" w:line="240" w:lineRule="auto"/>
        <w:jc w:val="both"/>
        <w:rPr>
          <w:rFonts w:ascii="Times New Roman" w:hAnsi="Times New Roman"/>
          <w:sz w:val="24"/>
          <w:szCs w:val="24"/>
        </w:rPr>
      </w:pPr>
      <w:r>
        <w:rPr>
          <w:rFonts w:ascii="Times New Roman" w:hAnsi="Times New Roman"/>
          <w:sz w:val="24"/>
          <w:szCs w:val="24"/>
        </w:rPr>
        <w:t>získal vědomosti, dovednosti a návyky potřebné pro to, aby uměl vhodným způsobem jednat s jinými lidmi uplatnit svoji osobnost, snažil se chovat v souladu s morálními zásadami a požadavky na kulturní a společenské chování,</w:t>
      </w:r>
    </w:p>
    <w:p w:rsidR="00EB0B58" w:rsidRDefault="00EB0B58" w:rsidP="00EB0B58">
      <w:pPr>
        <w:numPr>
          <w:ilvl w:val="0"/>
          <w:numId w:val="2"/>
        </w:numPr>
        <w:spacing w:after="0" w:line="240" w:lineRule="auto"/>
        <w:jc w:val="both"/>
        <w:rPr>
          <w:rFonts w:ascii="Times New Roman" w:hAnsi="Times New Roman"/>
          <w:sz w:val="24"/>
          <w:szCs w:val="24"/>
        </w:rPr>
      </w:pPr>
      <w:r>
        <w:rPr>
          <w:rFonts w:ascii="Times New Roman" w:hAnsi="Times New Roman"/>
          <w:sz w:val="24"/>
          <w:szCs w:val="24"/>
        </w:rPr>
        <w:t>je seznámen s podstatou fungování demokratické a občanské společnosti, se základními právy a povinnostmi každého občana. Je si vědom důsledků nedodržování zákonnosti a porušování lidských práv a svobody každého člověka, je schopen se vyjadřovat s ohledem na své zdravotní postižení, vysvětlit a zdůvodnit svůj názor, jednání, potřeby, vhodným způsobem komunikovat s druhým člověkem, ve svém projevu se snaží vyjadřovat v souladu s jazykovou normou (spisovnou nebo obecnou češtinou) všude tam, kde to situace vyžaduje,</w:t>
      </w:r>
    </w:p>
    <w:p w:rsidR="00EB0B58" w:rsidRDefault="00EB0B58" w:rsidP="00EB0B58">
      <w:pPr>
        <w:numPr>
          <w:ilvl w:val="0"/>
          <w:numId w:val="2"/>
        </w:numPr>
        <w:spacing w:after="0" w:line="240" w:lineRule="auto"/>
        <w:jc w:val="both"/>
        <w:rPr>
          <w:rFonts w:ascii="Times New Roman" w:hAnsi="Times New Roman"/>
          <w:sz w:val="24"/>
          <w:szCs w:val="24"/>
        </w:rPr>
      </w:pPr>
      <w:r>
        <w:rPr>
          <w:rFonts w:ascii="Times New Roman" w:hAnsi="Times New Roman"/>
          <w:sz w:val="24"/>
          <w:szCs w:val="24"/>
        </w:rPr>
        <w:t>má vědomosti důležité pro péči o zdraví a životní prostředí i poskytnutí nezbytné první pomoci, zná důsledky drogových a jiných závislostí a nezodpovědného sexuálního chování,</w:t>
      </w:r>
    </w:p>
    <w:p w:rsidR="00EB0B58" w:rsidRDefault="00EB0B58" w:rsidP="00EB0B58">
      <w:pPr>
        <w:numPr>
          <w:ilvl w:val="0"/>
          <w:numId w:val="2"/>
        </w:numPr>
        <w:spacing w:after="0" w:line="240" w:lineRule="auto"/>
        <w:jc w:val="both"/>
        <w:rPr>
          <w:rFonts w:ascii="Times New Roman" w:hAnsi="Times New Roman"/>
          <w:sz w:val="24"/>
          <w:szCs w:val="24"/>
        </w:rPr>
      </w:pPr>
      <w:r>
        <w:rPr>
          <w:rFonts w:ascii="Times New Roman" w:hAnsi="Times New Roman"/>
          <w:sz w:val="24"/>
          <w:szCs w:val="24"/>
        </w:rPr>
        <w:t>dovede uplatňovat základní matematické dovednosti při řešení problémů a úkolů v běžných životních i pracovních situacích,</w:t>
      </w:r>
    </w:p>
    <w:p w:rsidR="00EB0B58" w:rsidRDefault="00EB0B58" w:rsidP="00EB0B58">
      <w:pPr>
        <w:numPr>
          <w:ilvl w:val="0"/>
          <w:numId w:val="2"/>
        </w:numPr>
        <w:spacing w:after="0" w:line="240" w:lineRule="auto"/>
        <w:jc w:val="both"/>
        <w:rPr>
          <w:rFonts w:ascii="Times New Roman" w:hAnsi="Times New Roman"/>
          <w:sz w:val="24"/>
          <w:szCs w:val="24"/>
        </w:rPr>
      </w:pPr>
      <w:r>
        <w:rPr>
          <w:rFonts w:ascii="Times New Roman" w:hAnsi="Times New Roman"/>
          <w:sz w:val="24"/>
          <w:szCs w:val="24"/>
        </w:rPr>
        <w:t>dokáže uplatňovat základní obecné a odborné vědomosti, dovednosti a návyky při řešení problémů a úkolů v běžných životních i pracovních situacích,</w:t>
      </w:r>
    </w:p>
    <w:p w:rsidR="00EB0B58" w:rsidRDefault="00EB0B58" w:rsidP="00EB0B58">
      <w:pPr>
        <w:numPr>
          <w:ilvl w:val="0"/>
          <w:numId w:val="2"/>
        </w:numPr>
        <w:spacing w:after="0" w:line="240" w:lineRule="auto"/>
        <w:jc w:val="both"/>
        <w:rPr>
          <w:rFonts w:ascii="Times New Roman" w:hAnsi="Times New Roman"/>
          <w:sz w:val="24"/>
          <w:szCs w:val="24"/>
        </w:rPr>
      </w:pPr>
      <w:r>
        <w:rPr>
          <w:rFonts w:ascii="Times New Roman" w:hAnsi="Times New Roman"/>
          <w:sz w:val="24"/>
          <w:szCs w:val="24"/>
        </w:rPr>
        <w:lastRenderedPageBreak/>
        <w:t>je motivován rozšiřovat a prohlubovat svoje vědomosti, dovednosti a návyky a získávat nové.</w:t>
      </w:r>
    </w:p>
    <w:p w:rsidR="00EB0B58" w:rsidRDefault="00EB0B58" w:rsidP="00EB0B58">
      <w:pPr>
        <w:spacing w:after="0" w:line="240" w:lineRule="auto"/>
        <w:jc w:val="both"/>
        <w:rPr>
          <w:rFonts w:ascii="Times New Roman" w:hAnsi="Times New Roman"/>
          <w:sz w:val="24"/>
          <w:szCs w:val="24"/>
        </w:rPr>
      </w:pPr>
    </w:p>
    <w:p w:rsidR="00EB0B58" w:rsidRDefault="00EB0B58" w:rsidP="00EB0B58">
      <w:pPr>
        <w:spacing w:line="240" w:lineRule="auto"/>
        <w:jc w:val="both"/>
        <w:rPr>
          <w:rFonts w:ascii="Times New Roman" w:hAnsi="Times New Roman"/>
          <w:b/>
          <w:sz w:val="24"/>
          <w:szCs w:val="24"/>
        </w:rPr>
      </w:pPr>
      <w:r>
        <w:rPr>
          <w:rFonts w:ascii="Times New Roman" w:hAnsi="Times New Roman"/>
          <w:b/>
          <w:sz w:val="24"/>
          <w:szCs w:val="24"/>
        </w:rPr>
        <w:t>Předpokládané vědomosti a dovednosti odborného charakteru:</w:t>
      </w:r>
    </w:p>
    <w:p w:rsidR="00EB0B58" w:rsidRDefault="00EB0B58" w:rsidP="00EB0B58">
      <w:pPr>
        <w:spacing w:after="0" w:line="240" w:lineRule="auto"/>
        <w:jc w:val="both"/>
        <w:rPr>
          <w:rFonts w:ascii="Times New Roman" w:hAnsi="Times New Roman"/>
          <w:sz w:val="24"/>
          <w:szCs w:val="24"/>
        </w:rPr>
      </w:pPr>
      <w:r>
        <w:rPr>
          <w:rFonts w:ascii="Times New Roman" w:hAnsi="Times New Roman"/>
          <w:sz w:val="24"/>
          <w:szCs w:val="24"/>
        </w:rPr>
        <w:t>Absolvent učebního oboru:</w:t>
      </w:r>
    </w:p>
    <w:p w:rsidR="008B0C13" w:rsidRDefault="008B0C13" w:rsidP="008B0C13">
      <w:pPr>
        <w:numPr>
          <w:ilvl w:val="0"/>
          <w:numId w:val="2"/>
        </w:numPr>
        <w:spacing w:after="0" w:line="240" w:lineRule="auto"/>
        <w:jc w:val="both"/>
        <w:rPr>
          <w:rFonts w:ascii="Times New Roman" w:hAnsi="Times New Roman"/>
          <w:sz w:val="24"/>
          <w:szCs w:val="24"/>
        </w:rPr>
      </w:pPr>
      <w:r>
        <w:rPr>
          <w:rFonts w:ascii="Times New Roman" w:hAnsi="Times New Roman"/>
          <w:sz w:val="24"/>
          <w:szCs w:val="24"/>
        </w:rPr>
        <w:t>manipuluje se zbožím a s obaly v obchodně-provozní jednotce,</w:t>
      </w:r>
    </w:p>
    <w:p w:rsidR="008B0C13" w:rsidRDefault="008B0C13" w:rsidP="008B0C13">
      <w:pPr>
        <w:numPr>
          <w:ilvl w:val="0"/>
          <w:numId w:val="2"/>
        </w:numPr>
        <w:spacing w:after="0" w:line="240" w:lineRule="auto"/>
        <w:jc w:val="both"/>
        <w:rPr>
          <w:rFonts w:ascii="Times New Roman" w:hAnsi="Times New Roman"/>
          <w:sz w:val="24"/>
          <w:szCs w:val="24"/>
        </w:rPr>
      </w:pPr>
      <w:r>
        <w:rPr>
          <w:rFonts w:ascii="Times New Roman" w:hAnsi="Times New Roman"/>
          <w:sz w:val="24"/>
          <w:szCs w:val="24"/>
        </w:rPr>
        <w:t>usiluje o co nejvyšší kvalitu své práce, výrobků nebo služeb</w:t>
      </w:r>
      <w:r w:rsidR="0054105A">
        <w:rPr>
          <w:rFonts w:ascii="Times New Roman" w:hAnsi="Times New Roman"/>
          <w:sz w:val="24"/>
          <w:szCs w:val="24"/>
        </w:rPr>
        <w:t>,</w:t>
      </w:r>
    </w:p>
    <w:p w:rsidR="008B0C13" w:rsidRDefault="008B0C13" w:rsidP="008B0C13">
      <w:pPr>
        <w:numPr>
          <w:ilvl w:val="0"/>
          <w:numId w:val="2"/>
        </w:numPr>
        <w:spacing w:after="0" w:line="240" w:lineRule="auto"/>
        <w:jc w:val="both"/>
        <w:rPr>
          <w:rFonts w:ascii="Times New Roman" w:hAnsi="Times New Roman"/>
          <w:sz w:val="24"/>
          <w:szCs w:val="24"/>
        </w:rPr>
      </w:pPr>
      <w:r>
        <w:rPr>
          <w:rFonts w:ascii="Times New Roman" w:hAnsi="Times New Roman"/>
          <w:sz w:val="24"/>
          <w:szCs w:val="24"/>
        </w:rPr>
        <w:t>jedná ekonomicky a v souladu se strategií udržitelného rozvoje,</w:t>
      </w:r>
    </w:p>
    <w:p w:rsidR="008B0C13" w:rsidRDefault="008B0C13" w:rsidP="008B0C13">
      <w:pPr>
        <w:numPr>
          <w:ilvl w:val="0"/>
          <w:numId w:val="2"/>
        </w:numPr>
        <w:spacing w:after="0" w:line="240" w:lineRule="auto"/>
        <w:jc w:val="both"/>
        <w:rPr>
          <w:rFonts w:ascii="Times New Roman" w:hAnsi="Times New Roman"/>
          <w:sz w:val="24"/>
          <w:szCs w:val="24"/>
        </w:rPr>
      </w:pPr>
      <w:r>
        <w:rPr>
          <w:rFonts w:ascii="Times New Roman" w:hAnsi="Times New Roman"/>
          <w:sz w:val="24"/>
          <w:szCs w:val="24"/>
        </w:rPr>
        <w:t>provádí úklidové práce v obchodně-provozní jednotce,</w:t>
      </w:r>
    </w:p>
    <w:p w:rsidR="00EB0B58" w:rsidRDefault="00EB0B58" w:rsidP="00EB0B58">
      <w:pPr>
        <w:numPr>
          <w:ilvl w:val="0"/>
          <w:numId w:val="2"/>
        </w:numPr>
        <w:spacing w:after="0" w:line="240" w:lineRule="auto"/>
        <w:jc w:val="both"/>
        <w:rPr>
          <w:rFonts w:ascii="Times New Roman" w:hAnsi="Times New Roman"/>
          <w:sz w:val="24"/>
          <w:szCs w:val="24"/>
        </w:rPr>
      </w:pPr>
      <w:r>
        <w:rPr>
          <w:rFonts w:ascii="Times New Roman" w:hAnsi="Times New Roman"/>
          <w:sz w:val="24"/>
          <w:szCs w:val="24"/>
        </w:rPr>
        <w:t>umí hospodárně využívat materiál a energii,</w:t>
      </w:r>
    </w:p>
    <w:p w:rsidR="00EB0B58" w:rsidRDefault="00EB0B58" w:rsidP="00EB0B58">
      <w:pPr>
        <w:numPr>
          <w:ilvl w:val="0"/>
          <w:numId w:val="2"/>
        </w:numPr>
        <w:spacing w:after="0" w:line="240" w:lineRule="auto"/>
        <w:jc w:val="both"/>
        <w:rPr>
          <w:rFonts w:ascii="Times New Roman" w:hAnsi="Times New Roman"/>
          <w:sz w:val="24"/>
          <w:szCs w:val="24"/>
        </w:rPr>
      </w:pPr>
      <w:r>
        <w:rPr>
          <w:rFonts w:ascii="Times New Roman" w:hAnsi="Times New Roman"/>
          <w:sz w:val="24"/>
          <w:szCs w:val="24"/>
        </w:rPr>
        <w:t>umí organizovat svoje pracoviště a pracovat v týmu,</w:t>
      </w:r>
    </w:p>
    <w:p w:rsidR="00EB0B58" w:rsidRDefault="00EB0B58" w:rsidP="00EB0B58">
      <w:pPr>
        <w:numPr>
          <w:ilvl w:val="0"/>
          <w:numId w:val="2"/>
        </w:numPr>
        <w:spacing w:after="0" w:line="240" w:lineRule="auto"/>
        <w:jc w:val="both"/>
        <w:rPr>
          <w:rFonts w:ascii="Times New Roman" w:hAnsi="Times New Roman"/>
          <w:sz w:val="24"/>
          <w:szCs w:val="24"/>
        </w:rPr>
      </w:pPr>
      <w:r>
        <w:rPr>
          <w:rFonts w:ascii="Times New Roman" w:hAnsi="Times New Roman"/>
          <w:sz w:val="24"/>
          <w:szCs w:val="24"/>
        </w:rPr>
        <w:t>orientuje se v základních vztazích svého odvětví výroby k životnímu prostředí a zásadách jeho ochrany před možnými negativními vlivy, dovede své pracovní činnosti v rámci plnění pracovních úkolů vykonávat tak, aby životní prostředí nenarušoval, ale naopak přispíval k jeho zlepšení,</w:t>
      </w:r>
    </w:p>
    <w:p w:rsidR="00EB0B58" w:rsidRDefault="00EB0B58" w:rsidP="00EB0B58">
      <w:pPr>
        <w:numPr>
          <w:ilvl w:val="0"/>
          <w:numId w:val="2"/>
        </w:numPr>
        <w:spacing w:after="0" w:line="240" w:lineRule="auto"/>
        <w:jc w:val="both"/>
        <w:rPr>
          <w:rFonts w:ascii="Times New Roman" w:hAnsi="Times New Roman"/>
          <w:sz w:val="24"/>
          <w:szCs w:val="24"/>
        </w:rPr>
      </w:pPr>
      <w:r>
        <w:rPr>
          <w:rFonts w:ascii="Times New Roman" w:hAnsi="Times New Roman"/>
          <w:sz w:val="24"/>
          <w:szCs w:val="24"/>
        </w:rPr>
        <w:t>dodržuje při práci zásady a předpisy ochrany, bezpečnosti a hygieny práce, dodržuje předpisy požární ochrany a umí zacházet s protipožárním zařízením.</w:t>
      </w:r>
    </w:p>
    <w:p w:rsidR="00EB0B58" w:rsidRDefault="00EB0B58" w:rsidP="00EB0B58">
      <w:pPr>
        <w:spacing w:after="0" w:line="240" w:lineRule="auto"/>
        <w:ind w:left="1065"/>
        <w:jc w:val="both"/>
        <w:rPr>
          <w:rFonts w:ascii="Times New Roman" w:hAnsi="Times New Roman"/>
          <w:sz w:val="24"/>
          <w:szCs w:val="24"/>
        </w:rPr>
      </w:pPr>
    </w:p>
    <w:p w:rsidR="00EB0B58" w:rsidRDefault="00EB0B58" w:rsidP="00EB0B58">
      <w:pPr>
        <w:spacing w:line="240" w:lineRule="auto"/>
        <w:jc w:val="both"/>
        <w:rPr>
          <w:rFonts w:ascii="Times New Roman" w:hAnsi="Times New Roman"/>
          <w:b/>
          <w:sz w:val="24"/>
          <w:szCs w:val="24"/>
        </w:rPr>
      </w:pPr>
      <w:r>
        <w:rPr>
          <w:rFonts w:ascii="Times New Roman" w:hAnsi="Times New Roman"/>
          <w:b/>
          <w:sz w:val="24"/>
          <w:szCs w:val="24"/>
        </w:rPr>
        <w:t>Absolvent na základě obecných pokynů a znalostí technologií vykonává uvedené činnosti:</w:t>
      </w:r>
    </w:p>
    <w:p w:rsidR="008B0C13" w:rsidRDefault="008B0C13" w:rsidP="00EB0B58">
      <w:pPr>
        <w:numPr>
          <w:ilvl w:val="0"/>
          <w:numId w:val="2"/>
        </w:numPr>
        <w:spacing w:after="0" w:line="240" w:lineRule="auto"/>
        <w:jc w:val="both"/>
        <w:rPr>
          <w:rFonts w:ascii="Times New Roman" w:hAnsi="Times New Roman"/>
          <w:sz w:val="24"/>
          <w:szCs w:val="24"/>
        </w:rPr>
      </w:pPr>
      <w:r>
        <w:rPr>
          <w:rFonts w:ascii="Times New Roman" w:hAnsi="Times New Roman"/>
          <w:sz w:val="24"/>
          <w:szCs w:val="24"/>
        </w:rPr>
        <w:t>pomáhá při odběru a přejímce zboží, při jeho kontrole včetně ověření záruční doby, doby použitelnosti, minimální trvanlivosti,</w:t>
      </w:r>
    </w:p>
    <w:p w:rsidR="00EB0B58" w:rsidRDefault="00EB0B58" w:rsidP="00EB0B58">
      <w:pPr>
        <w:numPr>
          <w:ilvl w:val="0"/>
          <w:numId w:val="2"/>
        </w:numPr>
        <w:spacing w:after="0" w:line="240" w:lineRule="auto"/>
        <w:jc w:val="both"/>
        <w:rPr>
          <w:rFonts w:ascii="Times New Roman" w:hAnsi="Times New Roman"/>
          <w:sz w:val="24"/>
          <w:szCs w:val="24"/>
        </w:rPr>
      </w:pPr>
      <w:r>
        <w:rPr>
          <w:rFonts w:ascii="Times New Roman" w:hAnsi="Times New Roman"/>
          <w:sz w:val="24"/>
          <w:szCs w:val="24"/>
        </w:rPr>
        <w:t xml:space="preserve">ovládá úklidové </w:t>
      </w:r>
      <w:r w:rsidR="008B0C13">
        <w:rPr>
          <w:rFonts w:ascii="Times New Roman" w:hAnsi="Times New Roman"/>
          <w:sz w:val="24"/>
          <w:szCs w:val="24"/>
        </w:rPr>
        <w:t>práce na pracovišti a v provozu,</w:t>
      </w:r>
    </w:p>
    <w:p w:rsidR="008B0C13" w:rsidRDefault="008B0C13" w:rsidP="00EB0B58">
      <w:pPr>
        <w:numPr>
          <w:ilvl w:val="0"/>
          <w:numId w:val="2"/>
        </w:numPr>
        <w:spacing w:after="0" w:line="240" w:lineRule="auto"/>
        <w:jc w:val="both"/>
        <w:rPr>
          <w:rFonts w:ascii="Times New Roman" w:hAnsi="Times New Roman"/>
          <w:sz w:val="24"/>
          <w:szCs w:val="24"/>
        </w:rPr>
      </w:pPr>
      <w:r>
        <w:rPr>
          <w:rFonts w:ascii="Times New Roman" w:hAnsi="Times New Roman"/>
          <w:sz w:val="24"/>
          <w:szCs w:val="24"/>
        </w:rPr>
        <w:t>skladuje, ošetřuje a manipuluje se zbožím a s obaly v souladu s hygienickými a bezpečnostními předpisy,</w:t>
      </w:r>
    </w:p>
    <w:p w:rsidR="008B0C13" w:rsidRDefault="008B0C13" w:rsidP="00EB0B58">
      <w:pPr>
        <w:numPr>
          <w:ilvl w:val="0"/>
          <w:numId w:val="2"/>
        </w:numPr>
        <w:spacing w:after="0" w:line="240" w:lineRule="auto"/>
        <w:jc w:val="both"/>
        <w:rPr>
          <w:rFonts w:ascii="Times New Roman" w:hAnsi="Times New Roman"/>
          <w:sz w:val="24"/>
          <w:szCs w:val="24"/>
        </w:rPr>
      </w:pPr>
      <w:r>
        <w:rPr>
          <w:rFonts w:ascii="Times New Roman" w:hAnsi="Times New Roman"/>
          <w:sz w:val="24"/>
          <w:szCs w:val="24"/>
        </w:rPr>
        <w:t>upravuje a připravuje vybrané skupiny zboží k prodeji,</w:t>
      </w:r>
    </w:p>
    <w:p w:rsidR="008B0C13" w:rsidRPr="008B0C13" w:rsidRDefault="008B0C13" w:rsidP="008B0C13">
      <w:pPr>
        <w:numPr>
          <w:ilvl w:val="0"/>
          <w:numId w:val="2"/>
        </w:numPr>
        <w:spacing w:after="0" w:line="240" w:lineRule="auto"/>
        <w:jc w:val="both"/>
        <w:rPr>
          <w:rFonts w:ascii="Times New Roman" w:hAnsi="Times New Roman"/>
          <w:sz w:val="24"/>
          <w:szCs w:val="24"/>
        </w:rPr>
      </w:pPr>
      <w:r>
        <w:rPr>
          <w:rFonts w:ascii="Times New Roman" w:hAnsi="Times New Roman"/>
          <w:sz w:val="24"/>
          <w:szCs w:val="24"/>
        </w:rPr>
        <w:t>prodává vybrané skupiny zboží, provádí základní aranžérské činnosti spojené s vystavováním a prodejem zboží,</w:t>
      </w:r>
    </w:p>
    <w:p w:rsidR="008B0C13" w:rsidRDefault="008B0C13" w:rsidP="008B0C13">
      <w:pPr>
        <w:numPr>
          <w:ilvl w:val="0"/>
          <w:numId w:val="2"/>
        </w:numPr>
        <w:spacing w:after="0" w:line="240" w:lineRule="auto"/>
        <w:jc w:val="both"/>
        <w:rPr>
          <w:rFonts w:ascii="Times New Roman" w:hAnsi="Times New Roman"/>
          <w:sz w:val="24"/>
          <w:szCs w:val="24"/>
        </w:rPr>
      </w:pPr>
      <w:r>
        <w:rPr>
          <w:rFonts w:ascii="Times New Roman" w:hAnsi="Times New Roman"/>
          <w:sz w:val="24"/>
          <w:szCs w:val="24"/>
        </w:rPr>
        <w:t>provádí úklid obchodně provozní jednotky za pomoci běžných nástrojů, pomůcek a pečuje o ně,</w:t>
      </w:r>
    </w:p>
    <w:p w:rsidR="008B0C13" w:rsidRDefault="008B0C13" w:rsidP="008B0C13">
      <w:pPr>
        <w:numPr>
          <w:ilvl w:val="0"/>
          <w:numId w:val="2"/>
        </w:numPr>
        <w:spacing w:after="0" w:line="240" w:lineRule="auto"/>
        <w:jc w:val="both"/>
        <w:rPr>
          <w:rFonts w:ascii="Times New Roman" w:hAnsi="Times New Roman"/>
          <w:sz w:val="24"/>
          <w:szCs w:val="24"/>
        </w:rPr>
      </w:pPr>
      <w:r>
        <w:rPr>
          <w:rFonts w:ascii="Times New Roman" w:hAnsi="Times New Roman"/>
          <w:sz w:val="24"/>
          <w:szCs w:val="24"/>
        </w:rPr>
        <w:t>dodržuje stanovené normy a předpisy.</w:t>
      </w:r>
    </w:p>
    <w:p w:rsidR="008B0C13" w:rsidRPr="008B0C13" w:rsidRDefault="008B0C13" w:rsidP="008B0C13">
      <w:pPr>
        <w:spacing w:after="0" w:line="240" w:lineRule="auto"/>
        <w:ind w:left="1065"/>
        <w:jc w:val="both"/>
        <w:rPr>
          <w:rFonts w:ascii="Times New Roman" w:hAnsi="Times New Roman"/>
          <w:sz w:val="24"/>
          <w:szCs w:val="24"/>
        </w:rPr>
      </w:pPr>
    </w:p>
    <w:p w:rsidR="00EB0B58" w:rsidRDefault="00EB0B58" w:rsidP="00EB0B58">
      <w:pPr>
        <w:spacing w:after="0" w:line="240" w:lineRule="auto"/>
        <w:ind w:left="360"/>
        <w:jc w:val="both"/>
        <w:rPr>
          <w:rFonts w:ascii="Times New Roman" w:hAnsi="Times New Roman"/>
          <w:sz w:val="24"/>
          <w:szCs w:val="24"/>
        </w:rPr>
      </w:pPr>
    </w:p>
    <w:p w:rsidR="00EB0B58" w:rsidRDefault="00EB0B58" w:rsidP="00EB0B58">
      <w:pPr>
        <w:spacing w:after="0" w:line="240" w:lineRule="auto"/>
        <w:ind w:left="360"/>
        <w:jc w:val="both"/>
        <w:rPr>
          <w:rFonts w:ascii="Times New Roman" w:hAnsi="Times New Roman"/>
          <w:sz w:val="24"/>
          <w:szCs w:val="24"/>
        </w:rPr>
      </w:pPr>
      <w:r>
        <w:rPr>
          <w:rFonts w:ascii="Times New Roman" w:hAnsi="Times New Roman"/>
          <w:sz w:val="24"/>
          <w:szCs w:val="24"/>
        </w:rPr>
        <w:t>Absolvent je schopen po příslušné praxi vykonávat i náročnější</w:t>
      </w:r>
      <w:r w:rsidR="008B0C13">
        <w:rPr>
          <w:rFonts w:ascii="Times New Roman" w:hAnsi="Times New Roman"/>
          <w:sz w:val="24"/>
          <w:szCs w:val="24"/>
        </w:rPr>
        <w:t xml:space="preserve"> prodavačské</w:t>
      </w:r>
      <w:r>
        <w:rPr>
          <w:rFonts w:ascii="Times New Roman" w:hAnsi="Times New Roman"/>
          <w:sz w:val="24"/>
          <w:szCs w:val="24"/>
        </w:rPr>
        <w:t xml:space="preserve"> práce.</w:t>
      </w:r>
    </w:p>
    <w:p w:rsidR="00EB0B58" w:rsidRDefault="00EB0B58" w:rsidP="00EB0B58">
      <w:pPr>
        <w:spacing w:after="0" w:line="240" w:lineRule="auto"/>
        <w:jc w:val="both"/>
        <w:rPr>
          <w:rFonts w:ascii="Times New Roman" w:hAnsi="Times New Roman"/>
          <w:sz w:val="24"/>
          <w:szCs w:val="24"/>
        </w:rPr>
      </w:pPr>
    </w:p>
    <w:p w:rsidR="00EB0B58" w:rsidRDefault="00EB0B58" w:rsidP="00EB0B58">
      <w:pPr>
        <w:spacing w:after="0" w:line="240" w:lineRule="auto"/>
        <w:ind w:left="705" w:hanging="705"/>
        <w:jc w:val="both"/>
        <w:rPr>
          <w:rFonts w:ascii="Times New Roman" w:hAnsi="Times New Roman"/>
          <w:b/>
          <w:sz w:val="24"/>
          <w:szCs w:val="24"/>
        </w:rPr>
      </w:pPr>
      <w:r>
        <w:rPr>
          <w:rFonts w:ascii="Times New Roman" w:hAnsi="Times New Roman"/>
          <w:b/>
          <w:sz w:val="24"/>
          <w:szCs w:val="24"/>
        </w:rPr>
        <w:t>Způsoby ukončení vzdělávání a certifikace a možnosti dalšího vzdělávání</w:t>
      </w:r>
    </w:p>
    <w:p w:rsidR="00EB0B58" w:rsidRDefault="00EB0B58" w:rsidP="00EB0B58">
      <w:pPr>
        <w:spacing w:after="0" w:line="240" w:lineRule="auto"/>
        <w:ind w:left="705" w:hanging="705"/>
        <w:jc w:val="both"/>
        <w:rPr>
          <w:rFonts w:ascii="Times New Roman" w:hAnsi="Times New Roman"/>
          <w:sz w:val="24"/>
          <w:szCs w:val="24"/>
        </w:rPr>
      </w:pPr>
      <w:r>
        <w:rPr>
          <w:rFonts w:ascii="Times New Roman" w:hAnsi="Times New Roman"/>
          <w:sz w:val="24"/>
          <w:szCs w:val="24"/>
        </w:rPr>
        <w:t>Vzdělávání je ukončeno závěrečnou zkouškou. Obsah a organizace závěrečných zkoušek se</w:t>
      </w:r>
    </w:p>
    <w:p w:rsidR="00EB0B58" w:rsidRDefault="00EB0B58" w:rsidP="00EB0B58">
      <w:pPr>
        <w:spacing w:after="0" w:line="240" w:lineRule="auto"/>
        <w:ind w:left="705" w:hanging="705"/>
        <w:jc w:val="both"/>
        <w:rPr>
          <w:rFonts w:ascii="Times New Roman" w:hAnsi="Times New Roman"/>
          <w:sz w:val="24"/>
          <w:szCs w:val="24"/>
        </w:rPr>
      </w:pPr>
      <w:r>
        <w:rPr>
          <w:rFonts w:ascii="Times New Roman" w:hAnsi="Times New Roman"/>
          <w:sz w:val="24"/>
          <w:szCs w:val="24"/>
        </w:rPr>
        <w:t>řídí platnými předpisy. Dokladem o dosažení stupně vzdělání je vysvědčení o závěrečné</w:t>
      </w:r>
    </w:p>
    <w:p w:rsidR="00EB0B58" w:rsidRDefault="00EB0B58" w:rsidP="00EB0B58">
      <w:pPr>
        <w:spacing w:after="0" w:line="240" w:lineRule="auto"/>
        <w:ind w:left="705" w:hanging="705"/>
        <w:jc w:val="both"/>
        <w:rPr>
          <w:rFonts w:ascii="Times New Roman" w:hAnsi="Times New Roman"/>
          <w:sz w:val="24"/>
          <w:szCs w:val="24"/>
        </w:rPr>
      </w:pPr>
      <w:r>
        <w:rPr>
          <w:rFonts w:ascii="Times New Roman" w:hAnsi="Times New Roman"/>
          <w:sz w:val="24"/>
          <w:szCs w:val="24"/>
        </w:rPr>
        <w:t>zkoušce a výuční list. Úspěšné složení závěrečné zkoušky a získání výučního listu umožňuje</w:t>
      </w:r>
    </w:p>
    <w:p w:rsidR="00EB0B58" w:rsidRDefault="00EB0B58" w:rsidP="00EB0B58">
      <w:pPr>
        <w:spacing w:after="0" w:line="240" w:lineRule="auto"/>
        <w:ind w:left="705" w:hanging="705"/>
        <w:jc w:val="both"/>
        <w:rPr>
          <w:rFonts w:ascii="Times New Roman" w:hAnsi="Times New Roman"/>
          <w:sz w:val="24"/>
          <w:szCs w:val="24"/>
        </w:rPr>
      </w:pPr>
      <w:r>
        <w:rPr>
          <w:rFonts w:ascii="Times New Roman" w:hAnsi="Times New Roman"/>
          <w:sz w:val="24"/>
          <w:szCs w:val="24"/>
        </w:rPr>
        <w:t>absolventovi ucházet se o studium navazujících studijních vzdělávacích programů ve</w:t>
      </w:r>
    </w:p>
    <w:p w:rsidR="00EB0B58" w:rsidRDefault="00EB0B58" w:rsidP="00EB0B58">
      <w:pPr>
        <w:spacing w:after="0" w:line="240" w:lineRule="auto"/>
        <w:ind w:left="705" w:hanging="705"/>
        <w:jc w:val="both"/>
        <w:rPr>
          <w:rFonts w:ascii="Times New Roman" w:hAnsi="Times New Roman"/>
          <w:sz w:val="24"/>
          <w:szCs w:val="24"/>
        </w:rPr>
      </w:pPr>
      <w:r>
        <w:rPr>
          <w:rFonts w:ascii="Times New Roman" w:hAnsi="Times New Roman"/>
          <w:sz w:val="24"/>
          <w:szCs w:val="24"/>
        </w:rPr>
        <w:t>středních odborných školách a středních odborných učilištích a tím může získat střední</w:t>
      </w:r>
    </w:p>
    <w:p w:rsidR="00EB0B58" w:rsidRDefault="00EB0B58" w:rsidP="00EB0B58">
      <w:pPr>
        <w:spacing w:after="0" w:line="240" w:lineRule="auto"/>
        <w:ind w:left="705" w:hanging="705"/>
        <w:jc w:val="both"/>
        <w:rPr>
          <w:rFonts w:ascii="Times New Roman" w:hAnsi="Times New Roman"/>
          <w:sz w:val="24"/>
          <w:szCs w:val="24"/>
        </w:rPr>
      </w:pPr>
      <w:r>
        <w:rPr>
          <w:rFonts w:ascii="Times New Roman" w:hAnsi="Times New Roman"/>
          <w:sz w:val="24"/>
          <w:szCs w:val="24"/>
        </w:rPr>
        <w:t>vzdělání s maturitní zkouškou. Absolvent je připraven prohlubovat si specifické znalosti v</w:t>
      </w:r>
    </w:p>
    <w:p w:rsidR="00EB0B58" w:rsidRDefault="00EB0B58" w:rsidP="00EB0B58">
      <w:pPr>
        <w:spacing w:after="0" w:line="240" w:lineRule="auto"/>
        <w:ind w:left="705" w:hanging="705"/>
        <w:jc w:val="both"/>
        <w:rPr>
          <w:rFonts w:ascii="Times New Roman" w:hAnsi="Times New Roman"/>
          <w:sz w:val="24"/>
          <w:szCs w:val="24"/>
        </w:rPr>
      </w:pPr>
      <w:r>
        <w:rPr>
          <w:rFonts w:ascii="Times New Roman" w:hAnsi="Times New Roman"/>
          <w:sz w:val="24"/>
          <w:szCs w:val="24"/>
        </w:rPr>
        <w:t>oboru různými školeními a kurzy.</w:t>
      </w:r>
    </w:p>
    <w:p w:rsidR="00EB0B58" w:rsidRDefault="00EB0B58" w:rsidP="00EB0B58">
      <w:pPr>
        <w:spacing w:after="0" w:line="240" w:lineRule="auto"/>
        <w:ind w:left="705" w:hanging="705"/>
        <w:jc w:val="both"/>
        <w:rPr>
          <w:rFonts w:ascii="Times New Roman" w:hAnsi="Times New Roman"/>
          <w:sz w:val="24"/>
          <w:szCs w:val="24"/>
        </w:rPr>
      </w:pPr>
    </w:p>
    <w:p w:rsidR="00EB0B58" w:rsidRDefault="00EB0B58" w:rsidP="00EB0B58">
      <w:pPr>
        <w:spacing w:after="0" w:line="240" w:lineRule="auto"/>
        <w:ind w:left="705" w:hanging="705"/>
        <w:jc w:val="both"/>
        <w:rPr>
          <w:rFonts w:ascii="Times New Roman" w:hAnsi="Times New Roman"/>
          <w:sz w:val="24"/>
          <w:szCs w:val="24"/>
        </w:rPr>
      </w:pPr>
    </w:p>
    <w:p w:rsidR="00EB0B58" w:rsidRDefault="00EB0B58" w:rsidP="00EB0B58">
      <w:pPr>
        <w:spacing w:after="0" w:line="240" w:lineRule="auto"/>
        <w:ind w:left="705" w:hanging="705"/>
        <w:jc w:val="center"/>
        <w:rPr>
          <w:rFonts w:ascii="Times New Roman" w:hAnsi="Times New Roman"/>
          <w:b/>
          <w:sz w:val="24"/>
          <w:szCs w:val="24"/>
        </w:rPr>
      </w:pPr>
    </w:p>
    <w:p w:rsidR="00EB0B58" w:rsidRDefault="00EB0B58" w:rsidP="00EB0B58">
      <w:pPr>
        <w:spacing w:after="0" w:line="240" w:lineRule="auto"/>
        <w:ind w:left="705" w:hanging="705"/>
        <w:jc w:val="center"/>
        <w:rPr>
          <w:rFonts w:ascii="Times New Roman" w:hAnsi="Times New Roman"/>
          <w:b/>
          <w:sz w:val="24"/>
          <w:szCs w:val="24"/>
        </w:rPr>
      </w:pPr>
    </w:p>
    <w:p w:rsidR="00BE7EE4" w:rsidRDefault="00BE7EE4" w:rsidP="00EB0B58">
      <w:pPr>
        <w:spacing w:after="0" w:line="240" w:lineRule="auto"/>
        <w:ind w:left="705" w:hanging="705"/>
        <w:jc w:val="center"/>
        <w:rPr>
          <w:rFonts w:ascii="Times New Roman" w:hAnsi="Times New Roman"/>
          <w:b/>
          <w:sz w:val="24"/>
          <w:szCs w:val="24"/>
        </w:rPr>
      </w:pPr>
    </w:p>
    <w:p w:rsidR="00EB0B58" w:rsidRDefault="00EB0B58" w:rsidP="00EB0B58">
      <w:pPr>
        <w:spacing w:after="0" w:line="240" w:lineRule="auto"/>
        <w:ind w:left="705" w:hanging="705"/>
        <w:jc w:val="center"/>
        <w:rPr>
          <w:rFonts w:ascii="Times New Roman" w:hAnsi="Times New Roman"/>
          <w:b/>
          <w:sz w:val="24"/>
          <w:szCs w:val="24"/>
        </w:rPr>
      </w:pPr>
    </w:p>
    <w:p w:rsidR="00EB0B58" w:rsidRDefault="00EB0B58" w:rsidP="00EB0B58">
      <w:pPr>
        <w:spacing w:after="0" w:line="240" w:lineRule="auto"/>
        <w:rPr>
          <w:rFonts w:ascii="Times New Roman" w:hAnsi="Times New Roman"/>
          <w:b/>
          <w:sz w:val="24"/>
          <w:szCs w:val="24"/>
        </w:rPr>
      </w:pPr>
    </w:p>
    <w:p w:rsidR="00EB0B58" w:rsidRDefault="00EB0B58" w:rsidP="00EB0B58">
      <w:pPr>
        <w:spacing w:after="0" w:line="240" w:lineRule="auto"/>
        <w:ind w:left="705" w:hanging="705"/>
        <w:jc w:val="center"/>
        <w:rPr>
          <w:rFonts w:ascii="Times New Roman" w:hAnsi="Times New Roman"/>
          <w:b/>
          <w:sz w:val="24"/>
          <w:szCs w:val="24"/>
        </w:rPr>
      </w:pPr>
    </w:p>
    <w:p w:rsidR="00EB0B58" w:rsidRDefault="00EB0B58" w:rsidP="00EB0B58">
      <w:pPr>
        <w:spacing w:after="0" w:line="240" w:lineRule="auto"/>
        <w:jc w:val="center"/>
        <w:rPr>
          <w:rFonts w:ascii="Times New Roman" w:hAnsi="Times New Roman"/>
          <w:b/>
          <w:sz w:val="24"/>
          <w:szCs w:val="24"/>
        </w:rPr>
      </w:pPr>
      <w:r>
        <w:rPr>
          <w:rFonts w:ascii="Times New Roman" w:hAnsi="Times New Roman"/>
          <w:b/>
          <w:sz w:val="24"/>
          <w:szCs w:val="24"/>
        </w:rPr>
        <w:lastRenderedPageBreak/>
        <w:t>CHARAKTERISTIKA ŠKOLNÍHO VZDĚLÁVACÍHO PROGRAMU</w:t>
      </w:r>
    </w:p>
    <w:p w:rsidR="00EB0B58" w:rsidRDefault="00EB0B58" w:rsidP="00EB0B58">
      <w:pPr>
        <w:spacing w:after="0" w:line="240" w:lineRule="auto"/>
        <w:ind w:left="705" w:hanging="705"/>
        <w:rPr>
          <w:rFonts w:ascii="Times New Roman" w:hAnsi="Times New Roman"/>
          <w:sz w:val="24"/>
          <w:szCs w:val="24"/>
        </w:rPr>
      </w:pPr>
    </w:p>
    <w:p w:rsidR="00EB0B58" w:rsidRDefault="00EB0B58" w:rsidP="00EB0B58">
      <w:pPr>
        <w:spacing w:after="0" w:line="240" w:lineRule="auto"/>
        <w:ind w:left="705" w:hanging="705"/>
        <w:rPr>
          <w:rFonts w:ascii="Times New Roman" w:hAnsi="Times New Roman"/>
          <w:sz w:val="24"/>
          <w:szCs w:val="24"/>
        </w:rPr>
      </w:pPr>
      <w:r>
        <w:rPr>
          <w:rFonts w:ascii="Times New Roman" w:hAnsi="Times New Roman"/>
          <w:b/>
          <w:sz w:val="24"/>
          <w:szCs w:val="24"/>
        </w:rPr>
        <w:t>Kód a název oboru vzdělání:</w:t>
      </w:r>
      <w:r w:rsidR="008B0C13">
        <w:rPr>
          <w:rFonts w:ascii="Times New Roman" w:hAnsi="Times New Roman"/>
          <w:sz w:val="24"/>
          <w:szCs w:val="24"/>
        </w:rPr>
        <w:tab/>
      </w:r>
      <w:r w:rsidR="008B0C13">
        <w:rPr>
          <w:rFonts w:ascii="Times New Roman" w:hAnsi="Times New Roman"/>
          <w:sz w:val="24"/>
          <w:szCs w:val="24"/>
        </w:rPr>
        <w:tab/>
        <w:t>66-51-E/01     Prodavačské práce</w:t>
      </w:r>
    </w:p>
    <w:p w:rsidR="00EB0B58" w:rsidRDefault="00EB0B58" w:rsidP="00EB0B58">
      <w:pPr>
        <w:spacing w:after="0" w:line="240" w:lineRule="auto"/>
        <w:ind w:left="705" w:hanging="705"/>
        <w:rPr>
          <w:rFonts w:ascii="Times New Roman" w:hAnsi="Times New Roman"/>
          <w:b/>
          <w:sz w:val="24"/>
          <w:szCs w:val="24"/>
        </w:rPr>
      </w:pPr>
    </w:p>
    <w:p w:rsidR="00EB0B58" w:rsidRDefault="00EB0B58" w:rsidP="00EB0B58">
      <w:pPr>
        <w:spacing w:after="0" w:line="240" w:lineRule="auto"/>
        <w:ind w:left="705" w:hanging="705"/>
        <w:rPr>
          <w:rFonts w:ascii="Times New Roman" w:hAnsi="Times New Roman"/>
          <w:sz w:val="24"/>
          <w:szCs w:val="24"/>
        </w:rPr>
      </w:pPr>
      <w:r>
        <w:rPr>
          <w:rFonts w:ascii="Times New Roman" w:hAnsi="Times New Roman"/>
          <w:b/>
          <w:sz w:val="24"/>
          <w:szCs w:val="24"/>
        </w:rPr>
        <w:t>Název ŠVP:</w:t>
      </w:r>
      <w:r w:rsidR="008B0C13">
        <w:rPr>
          <w:rFonts w:ascii="Times New Roman" w:hAnsi="Times New Roman"/>
          <w:sz w:val="24"/>
          <w:szCs w:val="24"/>
        </w:rPr>
        <w:tab/>
      </w:r>
      <w:r w:rsidR="008B0C13">
        <w:rPr>
          <w:rFonts w:ascii="Times New Roman" w:hAnsi="Times New Roman"/>
          <w:sz w:val="24"/>
          <w:szCs w:val="24"/>
        </w:rPr>
        <w:tab/>
      </w:r>
      <w:r w:rsidR="008B0C13">
        <w:rPr>
          <w:rFonts w:ascii="Times New Roman" w:hAnsi="Times New Roman"/>
          <w:sz w:val="24"/>
          <w:szCs w:val="24"/>
        </w:rPr>
        <w:tab/>
      </w:r>
      <w:r w:rsidR="008B0C13">
        <w:rPr>
          <w:rFonts w:ascii="Times New Roman" w:hAnsi="Times New Roman"/>
          <w:sz w:val="24"/>
          <w:szCs w:val="24"/>
        </w:rPr>
        <w:tab/>
      </w:r>
      <w:r w:rsidR="008B0C13">
        <w:rPr>
          <w:rFonts w:ascii="Times New Roman" w:hAnsi="Times New Roman"/>
          <w:sz w:val="24"/>
          <w:szCs w:val="24"/>
        </w:rPr>
        <w:tab/>
        <w:t xml:space="preserve">Prodavačské </w:t>
      </w:r>
      <w:r>
        <w:rPr>
          <w:rFonts w:ascii="Times New Roman" w:hAnsi="Times New Roman"/>
          <w:sz w:val="24"/>
          <w:szCs w:val="24"/>
        </w:rPr>
        <w:t>práce</w:t>
      </w:r>
    </w:p>
    <w:p w:rsidR="00EB0B58" w:rsidRDefault="00EB0B58" w:rsidP="00EB0B58">
      <w:pPr>
        <w:spacing w:after="0" w:line="240" w:lineRule="auto"/>
        <w:ind w:left="705" w:hanging="705"/>
        <w:rPr>
          <w:rFonts w:ascii="Times New Roman" w:hAnsi="Times New Roman"/>
          <w:sz w:val="24"/>
          <w:szCs w:val="24"/>
        </w:rPr>
      </w:pPr>
    </w:p>
    <w:p w:rsidR="00EB0B58" w:rsidRDefault="00EB0B58" w:rsidP="00EB0B58">
      <w:pPr>
        <w:spacing w:after="0" w:line="240" w:lineRule="auto"/>
        <w:ind w:left="705" w:hanging="705"/>
        <w:rPr>
          <w:rFonts w:ascii="Times New Roman" w:hAnsi="Times New Roman"/>
          <w:sz w:val="24"/>
          <w:szCs w:val="24"/>
        </w:rPr>
      </w:pPr>
      <w:r>
        <w:rPr>
          <w:rFonts w:ascii="Times New Roman" w:hAnsi="Times New Roman"/>
          <w:b/>
          <w:sz w:val="24"/>
          <w:szCs w:val="24"/>
        </w:rPr>
        <w:t>Dosažený stupeň vzdělání:</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střední vzdělání s výučním listem</w:t>
      </w:r>
    </w:p>
    <w:p w:rsidR="00EB0B58" w:rsidRDefault="00EB0B58" w:rsidP="00EB0B58">
      <w:pPr>
        <w:spacing w:after="0" w:line="240" w:lineRule="auto"/>
        <w:ind w:left="705" w:hanging="705"/>
        <w:rPr>
          <w:rFonts w:ascii="Times New Roman" w:hAnsi="Times New Roman"/>
          <w:sz w:val="24"/>
          <w:szCs w:val="24"/>
        </w:rPr>
      </w:pPr>
    </w:p>
    <w:p w:rsidR="00EB0B58" w:rsidRDefault="00EB0B58" w:rsidP="00EB0B58">
      <w:pPr>
        <w:spacing w:after="0" w:line="240" w:lineRule="auto"/>
        <w:ind w:left="705" w:hanging="705"/>
        <w:rPr>
          <w:rFonts w:ascii="Times New Roman" w:hAnsi="Times New Roman"/>
          <w:sz w:val="24"/>
          <w:szCs w:val="24"/>
        </w:rPr>
      </w:pPr>
      <w:r>
        <w:rPr>
          <w:rFonts w:ascii="Times New Roman" w:hAnsi="Times New Roman"/>
          <w:b/>
          <w:sz w:val="24"/>
          <w:szCs w:val="24"/>
        </w:rPr>
        <w:t>Délka a forma studia: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roky, denní studium</w:t>
      </w:r>
    </w:p>
    <w:p w:rsidR="00EB0B58" w:rsidRDefault="00EB0B58" w:rsidP="00EB0B58">
      <w:pPr>
        <w:spacing w:after="0" w:line="240" w:lineRule="auto"/>
        <w:ind w:left="705" w:hanging="705"/>
        <w:rPr>
          <w:rFonts w:ascii="Times New Roman" w:hAnsi="Times New Roman"/>
          <w:sz w:val="24"/>
          <w:szCs w:val="24"/>
        </w:rPr>
      </w:pPr>
    </w:p>
    <w:p w:rsidR="00EB0B58" w:rsidRDefault="00EB0B58" w:rsidP="00EB0B58">
      <w:pPr>
        <w:spacing w:after="0" w:line="240" w:lineRule="auto"/>
        <w:ind w:left="705" w:hanging="705"/>
        <w:rPr>
          <w:rFonts w:ascii="Times New Roman" w:hAnsi="Times New Roman"/>
          <w:sz w:val="24"/>
          <w:szCs w:val="24"/>
        </w:rPr>
      </w:pPr>
    </w:p>
    <w:p w:rsidR="00EB0B58" w:rsidRDefault="00EB0B58" w:rsidP="00EB0B58">
      <w:pPr>
        <w:spacing w:after="0" w:line="240" w:lineRule="auto"/>
        <w:ind w:left="705" w:hanging="705"/>
        <w:rPr>
          <w:rFonts w:ascii="Times New Roman" w:hAnsi="Times New Roman"/>
          <w:b/>
          <w:sz w:val="24"/>
          <w:szCs w:val="24"/>
        </w:rPr>
      </w:pPr>
      <w:r>
        <w:rPr>
          <w:rFonts w:ascii="Times New Roman" w:hAnsi="Times New Roman"/>
          <w:b/>
          <w:sz w:val="24"/>
          <w:szCs w:val="24"/>
        </w:rPr>
        <w:t>Podmínky pro přijetí ke vzdělávání:</w:t>
      </w:r>
    </w:p>
    <w:p w:rsidR="00EB0B58" w:rsidRDefault="00EB0B58" w:rsidP="00EB0B58">
      <w:pPr>
        <w:spacing w:after="0" w:line="240" w:lineRule="auto"/>
        <w:ind w:left="705" w:hanging="705"/>
        <w:rPr>
          <w:rFonts w:ascii="Times New Roman" w:hAnsi="Times New Roman"/>
          <w:sz w:val="24"/>
          <w:szCs w:val="24"/>
        </w:rPr>
      </w:pPr>
      <w:r>
        <w:rPr>
          <w:rFonts w:ascii="Times New Roman" w:hAnsi="Times New Roman"/>
          <w:sz w:val="24"/>
          <w:szCs w:val="24"/>
        </w:rPr>
        <w:t>- úspěšné ukončení základního vzdělání, nebo splnění povinné školní docházky (8.třída)</w:t>
      </w:r>
    </w:p>
    <w:p w:rsidR="00EB0B58" w:rsidRDefault="00EB0B58" w:rsidP="00EB0B58">
      <w:pPr>
        <w:spacing w:after="0" w:line="240" w:lineRule="auto"/>
        <w:ind w:left="705" w:hanging="705"/>
        <w:rPr>
          <w:rFonts w:ascii="Times New Roman" w:hAnsi="Times New Roman"/>
          <w:sz w:val="24"/>
          <w:szCs w:val="24"/>
        </w:rPr>
      </w:pPr>
      <w:r>
        <w:rPr>
          <w:rFonts w:ascii="Times New Roman" w:hAnsi="Times New Roman"/>
          <w:sz w:val="24"/>
          <w:szCs w:val="24"/>
        </w:rPr>
        <w:t>- zdravotní způsobilost uchazeče (stanovena vládním nařízením)</w:t>
      </w:r>
    </w:p>
    <w:p w:rsidR="00EB0B58" w:rsidRDefault="00EB0B58" w:rsidP="00EB0B58">
      <w:pPr>
        <w:spacing w:after="0" w:line="240" w:lineRule="auto"/>
        <w:ind w:left="705" w:hanging="705"/>
        <w:rPr>
          <w:rFonts w:ascii="Times New Roman" w:hAnsi="Times New Roman"/>
          <w:sz w:val="24"/>
          <w:szCs w:val="24"/>
        </w:rPr>
      </w:pPr>
      <w:r>
        <w:rPr>
          <w:rFonts w:ascii="Times New Roman" w:hAnsi="Times New Roman"/>
          <w:sz w:val="24"/>
          <w:szCs w:val="24"/>
        </w:rPr>
        <w:t>- doporučení ke studiu vydané školským poradenským zařízením (vyhláška MŠMT,</w:t>
      </w:r>
      <w:r w:rsidR="007B473D">
        <w:rPr>
          <w:rFonts w:ascii="Times New Roman" w:hAnsi="Times New Roman"/>
          <w:sz w:val="24"/>
          <w:szCs w:val="24"/>
        </w:rPr>
        <w:t xml:space="preserve"> ČR č.27/2016</w:t>
      </w:r>
    </w:p>
    <w:p w:rsidR="00EB0B58" w:rsidRDefault="00EB0B58" w:rsidP="00EB0B58">
      <w:pPr>
        <w:spacing w:after="0" w:line="240" w:lineRule="auto"/>
        <w:ind w:left="705" w:hanging="705"/>
        <w:rPr>
          <w:rFonts w:ascii="Times New Roman" w:hAnsi="Times New Roman"/>
          <w:sz w:val="24"/>
          <w:szCs w:val="24"/>
        </w:rPr>
      </w:pPr>
      <w:r>
        <w:rPr>
          <w:rFonts w:ascii="Times New Roman" w:hAnsi="Times New Roman"/>
          <w:sz w:val="24"/>
          <w:szCs w:val="24"/>
        </w:rPr>
        <w:t xml:space="preserve">   Sb., ve znění pozdějších předpisů)</w:t>
      </w:r>
    </w:p>
    <w:p w:rsidR="00EB0B58" w:rsidRDefault="00EB0B58" w:rsidP="00EB0B58">
      <w:pPr>
        <w:spacing w:after="0" w:line="240" w:lineRule="auto"/>
        <w:rPr>
          <w:rFonts w:ascii="Times New Roman" w:hAnsi="Times New Roman"/>
          <w:sz w:val="24"/>
          <w:szCs w:val="24"/>
        </w:rPr>
      </w:pPr>
      <w:r>
        <w:rPr>
          <w:rFonts w:ascii="Times New Roman" w:hAnsi="Times New Roman"/>
          <w:sz w:val="24"/>
          <w:szCs w:val="24"/>
        </w:rPr>
        <w:t>- splnění kritérií přijímacího řízení stanovených pro daný školní rok:</w:t>
      </w:r>
    </w:p>
    <w:p w:rsidR="00EB0B58" w:rsidRDefault="00EB0B58" w:rsidP="00EB0B58">
      <w:pPr>
        <w:numPr>
          <w:ilvl w:val="0"/>
          <w:numId w:val="4"/>
        </w:numPr>
        <w:spacing w:after="0" w:line="240" w:lineRule="auto"/>
        <w:rPr>
          <w:rFonts w:ascii="Times New Roman" w:hAnsi="Times New Roman"/>
        </w:rPr>
      </w:pPr>
      <w:r>
        <w:rPr>
          <w:rFonts w:ascii="Times New Roman" w:hAnsi="Times New Roman"/>
        </w:rPr>
        <w:t xml:space="preserve">řízený pohovor  </w:t>
      </w:r>
    </w:p>
    <w:p w:rsidR="00EB0B58" w:rsidRDefault="00EB0B58" w:rsidP="00EB0B58">
      <w:pPr>
        <w:numPr>
          <w:ilvl w:val="0"/>
          <w:numId w:val="4"/>
        </w:numPr>
        <w:spacing w:after="0" w:line="240" w:lineRule="auto"/>
        <w:rPr>
          <w:rFonts w:ascii="Times New Roman" w:hAnsi="Times New Roman"/>
        </w:rPr>
      </w:pPr>
      <w:r>
        <w:rPr>
          <w:rFonts w:ascii="Times New Roman" w:hAnsi="Times New Roman"/>
        </w:rPr>
        <w:t>smyslová zkouška (určení vzorků surovin, koření)</w:t>
      </w:r>
    </w:p>
    <w:p w:rsidR="00EB0B58" w:rsidRDefault="00EB0B58" w:rsidP="00EB0B58">
      <w:pPr>
        <w:spacing w:after="0" w:line="240" w:lineRule="auto"/>
        <w:rPr>
          <w:rFonts w:ascii="Times New Roman" w:hAnsi="Times New Roman"/>
          <w:sz w:val="24"/>
          <w:szCs w:val="24"/>
        </w:rPr>
      </w:pPr>
    </w:p>
    <w:p w:rsidR="00EB0B58" w:rsidRDefault="00EB0B58" w:rsidP="00EB0B58">
      <w:pPr>
        <w:spacing w:after="0" w:line="240" w:lineRule="auto"/>
        <w:ind w:left="705" w:hanging="705"/>
        <w:rPr>
          <w:rFonts w:ascii="Times New Roman" w:hAnsi="Times New Roman"/>
          <w:b/>
          <w:sz w:val="24"/>
          <w:szCs w:val="24"/>
        </w:rPr>
      </w:pPr>
      <w:r>
        <w:rPr>
          <w:rFonts w:ascii="Times New Roman" w:hAnsi="Times New Roman"/>
          <w:b/>
          <w:sz w:val="24"/>
          <w:szCs w:val="24"/>
        </w:rPr>
        <w:t>Zdravotní způsobilost</w:t>
      </w:r>
    </w:p>
    <w:p w:rsidR="00EB0B58" w:rsidRDefault="00EB0B58" w:rsidP="00661D09">
      <w:pPr>
        <w:spacing w:after="0" w:line="240" w:lineRule="auto"/>
        <w:jc w:val="both"/>
        <w:rPr>
          <w:rFonts w:ascii="Times New Roman" w:hAnsi="Times New Roman"/>
          <w:sz w:val="24"/>
          <w:szCs w:val="24"/>
        </w:rPr>
      </w:pPr>
      <w:r>
        <w:rPr>
          <w:rFonts w:ascii="Times New Roman" w:hAnsi="Times New Roman"/>
          <w:sz w:val="24"/>
          <w:szCs w:val="24"/>
        </w:rPr>
        <w:t>Předpokladem přijetí uchazeče ke vzdělávání ve střední škole je rovněž splnění podmínek zdravotní způsobilosti pro daný obor vzdělání. K posouzení zdravotního stavu uchazeče je způsobilý příslušný praktický lékař. Zdravotní omezení vždy závisí na specifických požadavcích zvoleného oboru předpokládaného uplatnění.</w:t>
      </w:r>
    </w:p>
    <w:p w:rsidR="00EB0B58" w:rsidRDefault="00EB0B58" w:rsidP="00661D09">
      <w:pPr>
        <w:spacing w:after="0" w:line="240" w:lineRule="auto"/>
        <w:jc w:val="both"/>
        <w:rPr>
          <w:rFonts w:ascii="Times New Roman" w:hAnsi="Times New Roman"/>
          <w:sz w:val="24"/>
          <w:szCs w:val="24"/>
        </w:rPr>
      </w:pPr>
      <w:r>
        <w:rPr>
          <w:rFonts w:ascii="Times New Roman" w:hAnsi="Times New Roman"/>
          <w:sz w:val="24"/>
          <w:szCs w:val="24"/>
        </w:rPr>
        <w:t>V souladu s Nařízením vlády č.</w:t>
      </w:r>
      <w:r w:rsidR="000A1E32">
        <w:rPr>
          <w:rFonts w:ascii="Times New Roman" w:hAnsi="Times New Roman"/>
          <w:sz w:val="24"/>
          <w:szCs w:val="24"/>
        </w:rPr>
        <w:t xml:space="preserve"> </w:t>
      </w:r>
      <w:r>
        <w:rPr>
          <w:rFonts w:ascii="Times New Roman" w:hAnsi="Times New Roman"/>
          <w:sz w:val="24"/>
          <w:szCs w:val="24"/>
        </w:rPr>
        <w:t xml:space="preserve">211/2010 Sb. o soustavě oborů vzdělání v základním, středním a vyšším odborném vzdělávání, v platném znění, nelze přijmout žáky se závažným chronickým onemocněním kůže, spojivek, dýchacích cest a plic, včetně onemocnění alergických (přecitlivělost na alergizující látky), se závažnými a nekompenzovanými formami epilepsie a epileptických syndromů (včetně kolapsů) a s nemocemi vylučujícími vydání zdravotního průkazu. </w:t>
      </w:r>
    </w:p>
    <w:p w:rsidR="00EB0B58" w:rsidRDefault="00EB0B58" w:rsidP="00EB0B58">
      <w:pPr>
        <w:spacing w:after="0" w:line="240" w:lineRule="auto"/>
        <w:rPr>
          <w:rFonts w:ascii="Times New Roman" w:hAnsi="Times New Roman"/>
          <w:sz w:val="24"/>
          <w:szCs w:val="24"/>
        </w:rPr>
      </w:pPr>
    </w:p>
    <w:p w:rsidR="00EB0B58" w:rsidRDefault="00EB0B58" w:rsidP="00EB0B58">
      <w:pPr>
        <w:spacing w:after="0" w:line="240" w:lineRule="auto"/>
        <w:rPr>
          <w:rFonts w:ascii="Times New Roman" w:hAnsi="Times New Roman"/>
          <w:b/>
          <w:sz w:val="24"/>
          <w:szCs w:val="24"/>
        </w:rPr>
      </w:pPr>
      <w:r>
        <w:rPr>
          <w:rFonts w:ascii="Times New Roman" w:hAnsi="Times New Roman"/>
          <w:b/>
          <w:sz w:val="24"/>
          <w:szCs w:val="24"/>
        </w:rPr>
        <w:t>Ukončení vzdělávání</w:t>
      </w:r>
    </w:p>
    <w:p w:rsidR="00EB0B58" w:rsidRDefault="00EB0B58" w:rsidP="000A1E32">
      <w:pPr>
        <w:spacing w:after="0" w:line="240" w:lineRule="auto"/>
        <w:jc w:val="both"/>
        <w:rPr>
          <w:rFonts w:ascii="Times New Roman" w:hAnsi="Times New Roman"/>
          <w:sz w:val="24"/>
          <w:szCs w:val="24"/>
        </w:rPr>
      </w:pPr>
      <w:r>
        <w:rPr>
          <w:rFonts w:ascii="Times New Roman" w:hAnsi="Times New Roman"/>
          <w:sz w:val="24"/>
          <w:szCs w:val="24"/>
        </w:rPr>
        <w:t>Vzdělávání se ukončuje závěrečnou zkouškou. Závěrečná zkouška se skládá z písemné, ústní zkoušky z odborných předmětů a z praktické zkoušky z odborného výcviku. V jednom dni trvá praktická zkouška nejvýše 7 hodin. Organizace závěrečné zkoušky se řídí platnými předpisy.</w:t>
      </w:r>
    </w:p>
    <w:p w:rsidR="00EB0B58" w:rsidRDefault="00EB0B58" w:rsidP="000A1E32">
      <w:pPr>
        <w:spacing w:after="0" w:line="240" w:lineRule="auto"/>
        <w:jc w:val="both"/>
        <w:rPr>
          <w:rFonts w:ascii="Times New Roman" w:hAnsi="Times New Roman"/>
          <w:sz w:val="24"/>
          <w:szCs w:val="24"/>
        </w:rPr>
      </w:pPr>
      <w:r>
        <w:rPr>
          <w:rFonts w:ascii="Times New Roman" w:hAnsi="Times New Roman"/>
          <w:sz w:val="24"/>
          <w:szCs w:val="24"/>
        </w:rPr>
        <w:t>Dokladem o dosažení stupně vzdělání je vysvědčení o závěrečné zkoušce a výuční list.</w:t>
      </w:r>
    </w:p>
    <w:p w:rsidR="00EB0B58" w:rsidRDefault="00EB0B58" w:rsidP="00EB0B58">
      <w:pPr>
        <w:spacing w:after="0" w:line="240" w:lineRule="auto"/>
        <w:rPr>
          <w:rFonts w:ascii="Times New Roman" w:hAnsi="Times New Roman"/>
          <w:sz w:val="24"/>
          <w:szCs w:val="24"/>
        </w:rPr>
      </w:pPr>
    </w:p>
    <w:p w:rsidR="00EB0B58" w:rsidRDefault="00EB0B58" w:rsidP="00EB0B58">
      <w:pPr>
        <w:spacing w:after="0" w:line="240" w:lineRule="auto"/>
        <w:rPr>
          <w:rFonts w:ascii="Times New Roman" w:hAnsi="Times New Roman"/>
          <w:b/>
          <w:sz w:val="24"/>
          <w:szCs w:val="24"/>
        </w:rPr>
      </w:pPr>
      <w:r>
        <w:rPr>
          <w:rFonts w:ascii="Times New Roman" w:hAnsi="Times New Roman"/>
          <w:b/>
          <w:sz w:val="24"/>
          <w:szCs w:val="24"/>
        </w:rPr>
        <w:t>Organizace výuky</w:t>
      </w:r>
    </w:p>
    <w:p w:rsidR="00EB0B58" w:rsidRDefault="00EB0B58" w:rsidP="00EB0B58">
      <w:pPr>
        <w:spacing w:after="0" w:line="240" w:lineRule="auto"/>
        <w:jc w:val="both"/>
        <w:rPr>
          <w:rFonts w:ascii="Times New Roman" w:hAnsi="Times New Roman"/>
          <w:sz w:val="24"/>
          <w:szCs w:val="24"/>
        </w:rPr>
      </w:pPr>
      <w:r>
        <w:rPr>
          <w:rFonts w:ascii="Times New Roman" w:hAnsi="Times New Roman"/>
          <w:sz w:val="24"/>
          <w:szCs w:val="24"/>
        </w:rPr>
        <w:t>Příprava žáků je organizována jako tříleté denní studium v rozsahu stanoveném učebním plánem.</w:t>
      </w:r>
    </w:p>
    <w:p w:rsidR="00B66F75" w:rsidRPr="00F11B60" w:rsidRDefault="00B66F75" w:rsidP="00B66F75">
      <w:pPr>
        <w:spacing w:after="0" w:line="240" w:lineRule="auto"/>
        <w:jc w:val="both"/>
        <w:rPr>
          <w:rFonts w:ascii="Times New Roman" w:hAnsi="Times New Roman"/>
          <w:sz w:val="24"/>
          <w:szCs w:val="24"/>
        </w:rPr>
      </w:pPr>
      <w:r>
        <w:rPr>
          <w:rFonts w:ascii="Times New Roman" w:hAnsi="Times New Roman"/>
          <w:b/>
          <w:i/>
          <w:sz w:val="24"/>
          <w:szCs w:val="24"/>
        </w:rPr>
        <w:t xml:space="preserve">Teoretické vyučování </w:t>
      </w:r>
      <w:r>
        <w:rPr>
          <w:rFonts w:ascii="Times New Roman" w:hAnsi="Times New Roman"/>
          <w:sz w:val="24"/>
          <w:szCs w:val="24"/>
        </w:rPr>
        <w:t xml:space="preserve">probíhá v učebnách Střední školy, Základní školy a Mateřské školy prof. V. </w:t>
      </w:r>
      <w:proofErr w:type="spellStart"/>
      <w:r>
        <w:rPr>
          <w:rFonts w:ascii="Times New Roman" w:hAnsi="Times New Roman"/>
          <w:sz w:val="24"/>
          <w:szCs w:val="24"/>
        </w:rPr>
        <w:t>Vejdovského</w:t>
      </w:r>
      <w:proofErr w:type="spellEnd"/>
      <w:r>
        <w:rPr>
          <w:rFonts w:ascii="Times New Roman" w:hAnsi="Times New Roman"/>
          <w:sz w:val="24"/>
          <w:szCs w:val="24"/>
        </w:rPr>
        <w:t xml:space="preserve"> Olomouc – </w:t>
      </w:r>
      <w:proofErr w:type="spellStart"/>
      <w:r>
        <w:rPr>
          <w:rFonts w:ascii="Times New Roman" w:hAnsi="Times New Roman"/>
          <w:sz w:val="24"/>
          <w:szCs w:val="24"/>
        </w:rPr>
        <w:t>Hejčín</w:t>
      </w:r>
      <w:proofErr w:type="spellEnd"/>
      <w:r>
        <w:rPr>
          <w:rFonts w:ascii="Times New Roman" w:hAnsi="Times New Roman"/>
          <w:sz w:val="24"/>
          <w:szCs w:val="24"/>
        </w:rPr>
        <w:t xml:space="preserve"> na budově odloučeného pracoviště Gorazdovo nám. 1, Olomouc.</w:t>
      </w:r>
    </w:p>
    <w:p w:rsidR="00B66F75" w:rsidRDefault="00B66F75" w:rsidP="00B66F75">
      <w:pPr>
        <w:spacing w:after="0" w:line="240" w:lineRule="auto"/>
        <w:jc w:val="both"/>
        <w:rPr>
          <w:rFonts w:ascii="Times New Roman" w:hAnsi="Times New Roman"/>
          <w:sz w:val="24"/>
          <w:szCs w:val="24"/>
        </w:rPr>
      </w:pPr>
      <w:r>
        <w:rPr>
          <w:rFonts w:ascii="Times New Roman" w:hAnsi="Times New Roman"/>
          <w:sz w:val="24"/>
          <w:szCs w:val="24"/>
        </w:rPr>
        <w:t>Pro výuku je k dispozici i počítačová učebna, učebna pro odborný předmět stolničení, posilovna.</w:t>
      </w:r>
    </w:p>
    <w:p w:rsidR="00EB0B58" w:rsidRDefault="00EB0B58" w:rsidP="00EB0B58">
      <w:pPr>
        <w:spacing w:after="0" w:line="240" w:lineRule="auto"/>
        <w:jc w:val="both"/>
        <w:rPr>
          <w:rFonts w:ascii="Times New Roman" w:hAnsi="Times New Roman"/>
          <w:sz w:val="24"/>
          <w:szCs w:val="24"/>
        </w:rPr>
      </w:pPr>
      <w:r>
        <w:rPr>
          <w:rFonts w:ascii="Times New Roman" w:hAnsi="Times New Roman"/>
          <w:b/>
          <w:i/>
          <w:sz w:val="24"/>
          <w:szCs w:val="24"/>
        </w:rPr>
        <w:t>Praktické vyučování</w:t>
      </w:r>
      <w:r>
        <w:rPr>
          <w:rFonts w:ascii="Times New Roman" w:hAnsi="Times New Roman"/>
          <w:sz w:val="24"/>
          <w:szCs w:val="24"/>
        </w:rPr>
        <w:t xml:space="preserve"> se uskutečňuje ve školách a školských zařízeních, nebo na pracovištích fyzických, nebo právnických osob, které mají oprávnění k činnosti související s daným oborem vzděláním a uzavřeli se školou „Smlouvu o obsahu, rozsahu a podmínkách praktického vyučování“. </w:t>
      </w:r>
    </w:p>
    <w:p w:rsidR="00EB0B58" w:rsidRDefault="00EB0B58" w:rsidP="00EB0B58">
      <w:pPr>
        <w:spacing w:after="0" w:line="240" w:lineRule="auto"/>
        <w:jc w:val="both"/>
        <w:rPr>
          <w:rFonts w:ascii="Times New Roman" w:hAnsi="Times New Roman"/>
          <w:sz w:val="24"/>
          <w:szCs w:val="24"/>
        </w:rPr>
      </w:pPr>
      <w:r>
        <w:rPr>
          <w:rFonts w:ascii="Times New Roman" w:hAnsi="Times New Roman"/>
          <w:sz w:val="24"/>
          <w:szCs w:val="24"/>
        </w:rPr>
        <w:t>Na žáky se při praktickém vyučování vztahují ustanovení zákoníku práce, která upravují pracovní dobu, bezpečnost a ochranu zdraví při práci.</w:t>
      </w:r>
    </w:p>
    <w:p w:rsidR="00EB0B58" w:rsidRDefault="00EB0B58" w:rsidP="00EB0B58">
      <w:pPr>
        <w:spacing w:after="0" w:line="240" w:lineRule="auto"/>
        <w:jc w:val="both"/>
        <w:rPr>
          <w:rFonts w:ascii="Times New Roman" w:hAnsi="Times New Roman"/>
          <w:sz w:val="24"/>
          <w:szCs w:val="24"/>
        </w:rPr>
      </w:pPr>
      <w:r>
        <w:rPr>
          <w:rFonts w:ascii="Times New Roman" w:hAnsi="Times New Roman"/>
          <w:sz w:val="24"/>
          <w:szCs w:val="24"/>
        </w:rPr>
        <w:t xml:space="preserve">Praktické vyučování probíhá vždy pod přímým dohledem učitele odborného výcviku a je kontrolována ředitelem střední školy, zástupcem ředitele pro praktické vyučování, vedoucím učitelem OV. </w:t>
      </w:r>
    </w:p>
    <w:p w:rsidR="00EB0B58" w:rsidRDefault="00EB0B58" w:rsidP="00EB0B58">
      <w:pPr>
        <w:spacing w:after="0" w:line="240" w:lineRule="auto"/>
        <w:jc w:val="both"/>
        <w:rPr>
          <w:rFonts w:ascii="Times New Roman" w:hAnsi="Times New Roman"/>
          <w:sz w:val="24"/>
          <w:szCs w:val="24"/>
        </w:rPr>
      </w:pPr>
      <w:r>
        <w:rPr>
          <w:rFonts w:ascii="Times New Roman" w:hAnsi="Times New Roman"/>
          <w:sz w:val="24"/>
          <w:szCs w:val="24"/>
        </w:rPr>
        <w:t>Žáci školy se účastní různých soutěží a přehlídek, společenských a prezentačních akcí.</w:t>
      </w:r>
    </w:p>
    <w:p w:rsidR="00B66F75" w:rsidRDefault="00B66F75" w:rsidP="00B66F75">
      <w:pPr>
        <w:spacing w:after="0" w:line="240" w:lineRule="auto"/>
        <w:jc w:val="both"/>
        <w:rPr>
          <w:rFonts w:ascii="Times New Roman" w:hAnsi="Times New Roman"/>
          <w:sz w:val="24"/>
          <w:szCs w:val="24"/>
        </w:rPr>
      </w:pPr>
      <w:r>
        <w:rPr>
          <w:rFonts w:ascii="Times New Roman" w:hAnsi="Times New Roman"/>
          <w:b/>
          <w:i/>
          <w:sz w:val="24"/>
          <w:szCs w:val="24"/>
        </w:rPr>
        <w:lastRenderedPageBreak/>
        <w:t>Výchova mimo vyučování</w:t>
      </w:r>
      <w:r>
        <w:rPr>
          <w:rFonts w:ascii="Times New Roman" w:hAnsi="Times New Roman"/>
          <w:sz w:val="24"/>
          <w:szCs w:val="24"/>
        </w:rPr>
        <w:t xml:space="preserve"> probíhá v prostorách domova mládeže, který se nachází v areálu odloučeného pracoviště střední školy Gorazdovo nám. 2, Olomouc, s budovou střední školy je spojen koridorem. VMV se v rámci svého předmětu činnosti spolupodílí na zkvalitnění vzdělávání žáků se speciálními vzdělávacími potřebami:</w:t>
      </w:r>
    </w:p>
    <w:p w:rsidR="00B66F75" w:rsidRDefault="00B66F75" w:rsidP="00B66F75">
      <w:pPr>
        <w:numPr>
          <w:ilvl w:val="0"/>
          <w:numId w:val="1"/>
        </w:numPr>
        <w:spacing w:after="0" w:line="240" w:lineRule="auto"/>
        <w:jc w:val="both"/>
        <w:rPr>
          <w:rFonts w:ascii="Times New Roman" w:hAnsi="Times New Roman"/>
          <w:sz w:val="24"/>
          <w:szCs w:val="24"/>
        </w:rPr>
      </w:pPr>
      <w:r>
        <w:rPr>
          <w:rFonts w:ascii="Times New Roman" w:hAnsi="Times New Roman"/>
          <w:sz w:val="24"/>
          <w:szCs w:val="24"/>
        </w:rPr>
        <w:t>příprava na výuku – vypracování domácích úkolů, příprava na teoretickou výuku</w:t>
      </w:r>
    </w:p>
    <w:p w:rsidR="00B66F75" w:rsidRDefault="00B66F75" w:rsidP="00B66F75">
      <w:pPr>
        <w:numPr>
          <w:ilvl w:val="0"/>
          <w:numId w:val="1"/>
        </w:numPr>
        <w:spacing w:after="0" w:line="240" w:lineRule="auto"/>
        <w:jc w:val="both"/>
        <w:rPr>
          <w:rFonts w:ascii="Times New Roman" w:hAnsi="Times New Roman"/>
          <w:sz w:val="24"/>
          <w:szCs w:val="24"/>
        </w:rPr>
      </w:pPr>
      <w:r>
        <w:rPr>
          <w:rFonts w:ascii="Times New Roman" w:hAnsi="Times New Roman"/>
          <w:sz w:val="24"/>
          <w:szCs w:val="24"/>
        </w:rPr>
        <w:t>výuka znakového jazyka – podpora a rozvoj komunikačních dovedností</w:t>
      </w:r>
    </w:p>
    <w:p w:rsidR="00B66F75" w:rsidRDefault="00B66F75" w:rsidP="00B66F75">
      <w:pPr>
        <w:numPr>
          <w:ilvl w:val="0"/>
          <w:numId w:val="1"/>
        </w:numPr>
        <w:spacing w:after="0" w:line="240" w:lineRule="auto"/>
        <w:jc w:val="both"/>
        <w:rPr>
          <w:rFonts w:ascii="Times New Roman" w:hAnsi="Times New Roman"/>
          <w:sz w:val="24"/>
          <w:szCs w:val="24"/>
        </w:rPr>
      </w:pPr>
      <w:r>
        <w:rPr>
          <w:rFonts w:ascii="Times New Roman" w:hAnsi="Times New Roman"/>
          <w:sz w:val="24"/>
          <w:szCs w:val="24"/>
        </w:rPr>
        <w:t>sledování profesních televizních pořadů – obohacování znalostí z oboru, sledování moderních trendů v oboru</w:t>
      </w:r>
    </w:p>
    <w:p w:rsidR="00B66F75" w:rsidRDefault="00B66F75" w:rsidP="00B66F75">
      <w:pPr>
        <w:numPr>
          <w:ilvl w:val="0"/>
          <w:numId w:val="1"/>
        </w:numPr>
        <w:spacing w:after="0" w:line="240" w:lineRule="auto"/>
        <w:jc w:val="both"/>
        <w:rPr>
          <w:rFonts w:ascii="Times New Roman" w:hAnsi="Times New Roman"/>
          <w:sz w:val="24"/>
          <w:szCs w:val="24"/>
        </w:rPr>
      </w:pPr>
      <w:r>
        <w:rPr>
          <w:rFonts w:ascii="Times New Roman" w:hAnsi="Times New Roman"/>
          <w:sz w:val="24"/>
          <w:szCs w:val="24"/>
        </w:rPr>
        <w:t>kroužek Zdravého životního stylu – podpora a rozvoj znalostí a vědomostí v oblasti výživy a zdravého životního stylu</w:t>
      </w:r>
    </w:p>
    <w:p w:rsidR="00B66F75" w:rsidRDefault="00B66F75" w:rsidP="00B66F75">
      <w:pPr>
        <w:numPr>
          <w:ilvl w:val="0"/>
          <w:numId w:val="1"/>
        </w:numPr>
        <w:spacing w:after="0" w:line="240" w:lineRule="auto"/>
        <w:jc w:val="both"/>
        <w:rPr>
          <w:rFonts w:ascii="Times New Roman" w:hAnsi="Times New Roman"/>
          <w:sz w:val="24"/>
          <w:szCs w:val="24"/>
        </w:rPr>
      </w:pPr>
      <w:r>
        <w:rPr>
          <w:rFonts w:ascii="Times New Roman" w:hAnsi="Times New Roman"/>
          <w:sz w:val="24"/>
          <w:szCs w:val="24"/>
        </w:rPr>
        <w:t>PC kroužek – rozvoj komunikačních schopností a využití PC při zpracování domácích úkolů, zdroj informací z oboru</w:t>
      </w:r>
    </w:p>
    <w:p w:rsidR="00B66F75" w:rsidRDefault="00B66F75" w:rsidP="00B66F75">
      <w:pPr>
        <w:numPr>
          <w:ilvl w:val="0"/>
          <w:numId w:val="1"/>
        </w:numPr>
        <w:spacing w:after="0" w:line="240" w:lineRule="auto"/>
        <w:jc w:val="both"/>
        <w:rPr>
          <w:rFonts w:ascii="Times New Roman" w:hAnsi="Times New Roman"/>
          <w:sz w:val="24"/>
          <w:szCs w:val="24"/>
        </w:rPr>
      </w:pPr>
      <w:r>
        <w:rPr>
          <w:rFonts w:ascii="Times New Roman" w:hAnsi="Times New Roman"/>
          <w:sz w:val="24"/>
          <w:szCs w:val="24"/>
        </w:rPr>
        <w:t>Společensko-vědní kroužek – podpora sociability a integrace žáků</w:t>
      </w:r>
    </w:p>
    <w:p w:rsidR="00B66F75" w:rsidRDefault="00B66F75" w:rsidP="00B66F75">
      <w:pPr>
        <w:numPr>
          <w:ilvl w:val="0"/>
          <w:numId w:val="1"/>
        </w:numPr>
        <w:spacing w:after="0" w:line="240" w:lineRule="auto"/>
        <w:jc w:val="both"/>
        <w:rPr>
          <w:rFonts w:ascii="Times New Roman" w:hAnsi="Times New Roman"/>
          <w:sz w:val="24"/>
          <w:szCs w:val="24"/>
        </w:rPr>
      </w:pPr>
      <w:r>
        <w:rPr>
          <w:rFonts w:ascii="Times New Roman" w:hAnsi="Times New Roman"/>
          <w:sz w:val="24"/>
          <w:szCs w:val="24"/>
        </w:rPr>
        <w:t>Tělovýchovný kroužek – rozvoj tělesného zdraví zdatnosti</w:t>
      </w:r>
    </w:p>
    <w:p w:rsidR="00B66F75" w:rsidRDefault="00B66F75" w:rsidP="00B66F75">
      <w:pPr>
        <w:numPr>
          <w:ilvl w:val="0"/>
          <w:numId w:val="1"/>
        </w:numPr>
        <w:spacing w:after="0" w:line="240" w:lineRule="auto"/>
        <w:jc w:val="both"/>
        <w:rPr>
          <w:rFonts w:ascii="Times New Roman" w:hAnsi="Times New Roman"/>
          <w:sz w:val="24"/>
          <w:szCs w:val="24"/>
        </w:rPr>
      </w:pPr>
      <w:r>
        <w:rPr>
          <w:rFonts w:ascii="Times New Roman" w:hAnsi="Times New Roman"/>
          <w:sz w:val="24"/>
          <w:szCs w:val="24"/>
        </w:rPr>
        <w:t>Výtvarný kroužek – podpora estetického vnímání a cítění, pěstování trpělivosti, schopnosti soustředění, čistoty provedení a účelnosti (výroba ozdob na dorty apod.)</w:t>
      </w:r>
    </w:p>
    <w:p w:rsidR="00EB0B58" w:rsidRDefault="00EB0B58" w:rsidP="00EB0B58">
      <w:pPr>
        <w:spacing w:after="0" w:line="240" w:lineRule="auto"/>
        <w:jc w:val="both"/>
        <w:rPr>
          <w:rFonts w:ascii="Times New Roman" w:hAnsi="Times New Roman"/>
          <w:sz w:val="24"/>
          <w:szCs w:val="24"/>
        </w:rPr>
      </w:pPr>
    </w:p>
    <w:p w:rsidR="00EB0B58" w:rsidRDefault="00EB0B58" w:rsidP="00EB0B58">
      <w:pPr>
        <w:spacing w:after="0" w:line="240" w:lineRule="auto"/>
        <w:jc w:val="both"/>
        <w:rPr>
          <w:rFonts w:ascii="Times New Roman" w:hAnsi="Times New Roman"/>
          <w:b/>
          <w:sz w:val="24"/>
          <w:szCs w:val="24"/>
        </w:rPr>
      </w:pPr>
      <w:r>
        <w:rPr>
          <w:rFonts w:ascii="Times New Roman" w:hAnsi="Times New Roman"/>
          <w:b/>
          <w:sz w:val="24"/>
          <w:szCs w:val="24"/>
        </w:rPr>
        <w:t>Pojetí a cíle vzdělávacího programu:</w:t>
      </w:r>
    </w:p>
    <w:p w:rsidR="00EB0B58" w:rsidRDefault="00EB0B58" w:rsidP="00EB0B58">
      <w:pPr>
        <w:spacing w:after="0" w:line="240" w:lineRule="auto"/>
        <w:jc w:val="both"/>
        <w:rPr>
          <w:rFonts w:ascii="Times New Roman" w:hAnsi="Times New Roman"/>
          <w:sz w:val="24"/>
          <w:szCs w:val="24"/>
        </w:rPr>
      </w:pPr>
      <w:r>
        <w:rPr>
          <w:rFonts w:ascii="Times New Roman" w:hAnsi="Times New Roman"/>
          <w:sz w:val="24"/>
          <w:szCs w:val="24"/>
        </w:rPr>
        <w:t>Jedná se o vzdělávací program učebního oboru odborných učilišť, jehož cílem je, aby obsah přípravy žáků tvořil organický celek vědomostí, znalostí a praktických dovedností s ohledem na jejich soukromý a občanský život a na speciální požadavky odborné přípravy pro budoucí povolání.</w:t>
      </w:r>
    </w:p>
    <w:p w:rsidR="00EB0B58" w:rsidRDefault="00EB0B58" w:rsidP="00EB0B58">
      <w:pPr>
        <w:spacing w:after="0" w:line="240" w:lineRule="auto"/>
        <w:jc w:val="both"/>
        <w:rPr>
          <w:rFonts w:ascii="Times New Roman" w:hAnsi="Times New Roman"/>
          <w:sz w:val="24"/>
          <w:szCs w:val="24"/>
        </w:rPr>
      </w:pPr>
      <w:r>
        <w:rPr>
          <w:rFonts w:ascii="Times New Roman" w:hAnsi="Times New Roman"/>
          <w:sz w:val="24"/>
          <w:szCs w:val="24"/>
        </w:rPr>
        <w:t>Žáci se připravují na jednoduché pr</w:t>
      </w:r>
      <w:r w:rsidR="008B0C13">
        <w:rPr>
          <w:rFonts w:ascii="Times New Roman" w:hAnsi="Times New Roman"/>
          <w:sz w:val="24"/>
          <w:szCs w:val="24"/>
        </w:rPr>
        <w:t>áce prodeje zboží a služeb</w:t>
      </w:r>
      <w:r>
        <w:rPr>
          <w:rFonts w:ascii="Times New Roman" w:hAnsi="Times New Roman"/>
          <w:sz w:val="24"/>
          <w:szCs w:val="24"/>
        </w:rPr>
        <w:t>.</w:t>
      </w:r>
    </w:p>
    <w:p w:rsidR="00EB0B58" w:rsidRDefault="00EB0B58" w:rsidP="00EB0B58">
      <w:pPr>
        <w:spacing w:after="0" w:line="240" w:lineRule="auto"/>
        <w:jc w:val="both"/>
        <w:rPr>
          <w:rFonts w:ascii="Times New Roman" w:hAnsi="Times New Roman"/>
          <w:sz w:val="24"/>
          <w:szCs w:val="24"/>
        </w:rPr>
      </w:pPr>
      <w:r>
        <w:rPr>
          <w:rFonts w:ascii="Times New Roman" w:hAnsi="Times New Roman"/>
          <w:sz w:val="24"/>
          <w:szCs w:val="24"/>
        </w:rPr>
        <w:t>Žáci jsou vychováváni tak, aby byli schopni se uplatnit na trhu práce a začlenit se do společnosti na základě zvládnutí vybraných činností profese, a aby si vypěstovali kladný vztah k práci.</w:t>
      </w:r>
    </w:p>
    <w:p w:rsidR="00EB0B58" w:rsidRDefault="00EB0B58" w:rsidP="00EB0B58">
      <w:pPr>
        <w:spacing w:after="0" w:line="240" w:lineRule="auto"/>
        <w:jc w:val="both"/>
        <w:rPr>
          <w:rFonts w:ascii="Times New Roman" w:hAnsi="Times New Roman"/>
          <w:sz w:val="24"/>
          <w:szCs w:val="24"/>
        </w:rPr>
      </w:pPr>
    </w:p>
    <w:p w:rsidR="00EB0B58" w:rsidRDefault="00EB0B58" w:rsidP="00EB0B58">
      <w:pPr>
        <w:spacing w:after="0" w:line="240" w:lineRule="auto"/>
        <w:jc w:val="both"/>
        <w:rPr>
          <w:rFonts w:ascii="Times New Roman" w:hAnsi="Times New Roman"/>
          <w:b/>
          <w:sz w:val="24"/>
          <w:szCs w:val="24"/>
        </w:rPr>
      </w:pPr>
      <w:r>
        <w:rPr>
          <w:rFonts w:ascii="Times New Roman" w:hAnsi="Times New Roman"/>
          <w:b/>
          <w:sz w:val="24"/>
          <w:szCs w:val="24"/>
        </w:rPr>
        <w:t>Metody a formy výuky – obecná část</w:t>
      </w:r>
    </w:p>
    <w:p w:rsidR="00EB0B58" w:rsidRDefault="00EB0B58" w:rsidP="00EB0B58">
      <w:pPr>
        <w:spacing w:after="0" w:line="240" w:lineRule="auto"/>
        <w:jc w:val="both"/>
        <w:rPr>
          <w:rFonts w:ascii="Times New Roman" w:hAnsi="Times New Roman"/>
          <w:sz w:val="24"/>
          <w:szCs w:val="24"/>
        </w:rPr>
      </w:pPr>
      <w:r>
        <w:rPr>
          <w:rFonts w:ascii="Times New Roman" w:hAnsi="Times New Roman"/>
          <w:sz w:val="24"/>
          <w:szCs w:val="24"/>
        </w:rPr>
        <w:t>Jsou voleny s ohledem na obsah konkrétního učiva a výsledků vzdělávání, kterého se má dosáhnout. Učitelé volí metody podle svých potřeb a zkušeností a s ohledem na charakter vyučovaného předmětu. Uplatňují vhodnou motivaci, která stimuluje práci žáků a nejčastěji se opírá o zájem o zvolený učební obor. Podobně aplikační příklady jsou vybírány tak, aby se týkaly problematiky odborných předmětů. Důraz je kladen na samostatné práce žáků, především na osobní zodpovědnost a samostatnost, schopnost týmové spolupráce se záměrem poznání svých možností. Důležitou složkou teoretické výuky je používání názorných pomůcek v různé formě, které žákovi usnadňují pochopení učiva, jako vzorky, nástěnné obrazy, zvukové nahrávky, instruktážní a výukové video, exkurze. K procvičování a upevňování učiva se využívají různé formy ústních, písemných a praktických cvičení, soutěže, simulační metody, projekty apod.</w:t>
      </w:r>
    </w:p>
    <w:p w:rsidR="00EB0B58" w:rsidRDefault="00EB0B58" w:rsidP="00EB0B58">
      <w:pPr>
        <w:spacing w:after="0" w:line="240" w:lineRule="auto"/>
        <w:jc w:val="both"/>
        <w:rPr>
          <w:rFonts w:ascii="Times New Roman" w:hAnsi="Times New Roman"/>
          <w:sz w:val="24"/>
          <w:szCs w:val="24"/>
        </w:rPr>
      </w:pPr>
      <w:r>
        <w:rPr>
          <w:rFonts w:ascii="Times New Roman" w:hAnsi="Times New Roman"/>
          <w:sz w:val="24"/>
          <w:szCs w:val="24"/>
        </w:rPr>
        <w:t xml:space="preserve">Velký důraz je kladen na vytváření mezipředmětových vazeb, které rozšiřují klíčové kompetence žáka. Součástí výuky jsou besedy s odborníky, návštěvy výstav, odborné exkurze, soutěže, skupinové projekty a různé formy zapojení žáka do prezentačních akcí školy. </w:t>
      </w:r>
    </w:p>
    <w:p w:rsidR="00EB0B58" w:rsidRDefault="00EB0B58" w:rsidP="00EB0B58">
      <w:pPr>
        <w:spacing w:after="0" w:line="240" w:lineRule="auto"/>
        <w:ind w:left="705" w:hanging="705"/>
        <w:jc w:val="both"/>
        <w:rPr>
          <w:rFonts w:ascii="Times New Roman" w:hAnsi="Times New Roman"/>
          <w:sz w:val="24"/>
          <w:szCs w:val="24"/>
        </w:rPr>
      </w:pPr>
      <w:r>
        <w:rPr>
          <w:rFonts w:ascii="Times New Roman" w:hAnsi="Times New Roman"/>
          <w:sz w:val="24"/>
          <w:szCs w:val="24"/>
        </w:rPr>
        <w:t>Praktické vyučování umožňuje žákům využití teoretických poznatků v praxi, ověření a rozšíření</w:t>
      </w:r>
    </w:p>
    <w:p w:rsidR="00EB0B58" w:rsidRDefault="00EB0B58" w:rsidP="00EB0B58">
      <w:pPr>
        <w:spacing w:after="0" w:line="240" w:lineRule="auto"/>
        <w:ind w:left="705" w:hanging="705"/>
        <w:jc w:val="both"/>
        <w:rPr>
          <w:rFonts w:ascii="Times New Roman" w:hAnsi="Times New Roman"/>
          <w:sz w:val="24"/>
          <w:szCs w:val="24"/>
        </w:rPr>
      </w:pPr>
      <w:r>
        <w:rPr>
          <w:rFonts w:ascii="Times New Roman" w:hAnsi="Times New Roman"/>
          <w:sz w:val="24"/>
          <w:szCs w:val="24"/>
        </w:rPr>
        <w:t>odborných znalostí a pěstování dovedností potřebných pro daný obor tak, aby žák získal jistotu při</w:t>
      </w:r>
    </w:p>
    <w:p w:rsidR="00EB0B58" w:rsidRDefault="00EB0B58" w:rsidP="00EB0B58">
      <w:pPr>
        <w:spacing w:after="0" w:line="240" w:lineRule="auto"/>
        <w:ind w:left="705" w:hanging="705"/>
        <w:jc w:val="both"/>
        <w:rPr>
          <w:rFonts w:ascii="Times New Roman" w:hAnsi="Times New Roman"/>
          <w:sz w:val="24"/>
          <w:szCs w:val="24"/>
        </w:rPr>
      </w:pPr>
      <w:r>
        <w:rPr>
          <w:rFonts w:ascii="Times New Roman" w:hAnsi="Times New Roman"/>
          <w:sz w:val="24"/>
          <w:szCs w:val="24"/>
        </w:rPr>
        <w:t xml:space="preserve"> provádění praktických činností, byl samostatný, dokázal prakticky použít nabyté znalosti při řešení</w:t>
      </w:r>
    </w:p>
    <w:p w:rsidR="00EB0B58" w:rsidRDefault="00EB0B58" w:rsidP="00EB0B58">
      <w:pPr>
        <w:spacing w:after="0" w:line="240" w:lineRule="auto"/>
        <w:ind w:left="705" w:hanging="705"/>
        <w:jc w:val="both"/>
        <w:rPr>
          <w:rFonts w:ascii="Times New Roman" w:hAnsi="Times New Roman"/>
          <w:sz w:val="24"/>
          <w:szCs w:val="24"/>
        </w:rPr>
      </w:pPr>
      <w:r>
        <w:rPr>
          <w:rFonts w:ascii="Times New Roman" w:hAnsi="Times New Roman"/>
          <w:sz w:val="24"/>
          <w:szCs w:val="24"/>
        </w:rPr>
        <w:t xml:space="preserve"> a plnění praktického úkolu. Žáci jsou vedeni k odpovědnosti za plnění úkolů a kvalitu vykonané </w:t>
      </w:r>
    </w:p>
    <w:p w:rsidR="00EB0B58" w:rsidRDefault="00EB0B58" w:rsidP="00EB0B58">
      <w:pPr>
        <w:spacing w:after="0" w:line="240" w:lineRule="auto"/>
        <w:ind w:left="705" w:hanging="705"/>
        <w:jc w:val="both"/>
        <w:rPr>
          <w:rFonts w:ascii="Times New Roman" w:hAnsi="Times New Roman"/>
          <w:sz w:val="24"/>
          <w:szCs w:val="24"/>
        </w:rPr>
      </w:pPr>
      <w:r>
        <w:rPr>
          <w:rFonts w:ascii="Times New Roman" w:hAnsi="Times New Roman"/>
          <w:sz w:val="24"/>
          <w:szCs w:val="24"/>
        </w:rPr>
        <w:t>práce jednotlivce i kolektivu. Používané metody rozvíjí komunikační dovednosti, estetické cítění,</w:t>
      </w:r>
    </w:p>
    <w:p w:rsidR="00EB0B58" w:rsidRDefault="00EB0B58" w:rsidP="00EB0B58">
      <w:pPr>
        <w:spacing w:after="0" w:line="240" w:lineRule="auto"/>
        <w:ind w:left="705" w:hanging="705"/>
        <w:jc w:val="both"/>
        <w:rPr>
          <w:rFonts w:ascii="Times New Roman" w:hAnsi="Times New Roman"/>
          <w:sz w:val="24"/>
          <w:szCs w:val="24"/>
        </w:rPr>
      </w:pPr>
      <w:r>
        <w:rPr>
          <w:rFonts w:ascii="Times New Roman" w:hAnsi="Times New Roman"/>
          <w:sz w:val="24"/>
          <w:szCs w:val="24"/>
        </w:rPr>
        <w:t xml:space="preserve"> upevňování pracovních návyků. Metody odborného výcviku jsou doplněny o návštěvy odborných</w:t>
      </w:r>
    </w:p>
    <w:p w:rsidR="00EB0B58" w:rsidRDefault="00EB0B58" w:rsidP="00BE7EE4">
      <w:pPr>
        <w:spacing w:after="0" w:line="240" w:lineRule="auto"/>
        <w:ind w:left="705" w:hanging="705"/>
        <w:jc w:val="both"/>
        <w:rPr>
          <w:rFonts w:ascii="Times New Roman" w:hAnsi="Times New Roman"/>
          <w:sz w:val="24"/>
          <w:szCs w:val="24"/>
        </w:rPr>
      </w:pPr>
      <w:r>
        <w:rPr>
          <w:rFonts w:ascii="Times New Roman" w:hAnsi="Times New Roman"/>
          <w:sz w:val="24"/>
          <w:szCs w:val="24"/>
        </w:rPr>
        <w:t xml:space="preserve"> pracovišť, exkurze. </w:t>
      </w:r>
    </w:p>
    <w:p w:rsidR="00EB0B58" w:rsidRDefault="00EB0B58" w:rsidP="00EB0B58">
      <w:pPr>
        <w:spacing w:after="0" w:line="240" w:lineRule="auto"/>
        <w:jc w:val="both"/>
        <w:rPr>
          <w:rFonts w:ascii="Times New Roman" w:hAnsi="Times New Roman"/>
          <w:sz w:val="24"/>
          <w:szCs w:val="24"/>
        </w:rPr>
      </w:pPr>
    </w:p>
    <w:p w:rsidR="00997435" w:rsidRDefault="00997435" w:rsidP="00EB0B58">
      <w:pPr>
        <w:spacing w:after="0" w:line="240" w:lineRule="auto"/>
        <w:jc w:val="both"/>
        <w:rPr>
          <w:rFonts w:ascii="Times New Roman" w:hAnsi="Times New Roman"/>
          <w:sz w:val="24"/>
          <w:szCs w:val="24"/>
        </w:rPr>
      </w:pPr>
    </w:p>
    <w:p w:rsidR="00997435" w:rsidRDefault="00997435" w:rsidP="00EB0B58">
      <w:pPr>
        <w:spacing w:after="0" w:line="240" w:lineRule="auto"/>
        <w:jc w:val="both"/>
        <w:rPr>
          <w:rFonts w:ascii="Times New Roman" w:hAnsi="Times New Roman"/>
          <w:sz w:val="24"/>
          <w:szCs w:val="24"/>
        </w:rPr>
      </w:pPr>
    </w:p>
    <w:p w:rsidR="00997435" w:rsidRDefault="00997435" w:rsidP="00EB0B58">
      <w:pPr>
        <w:spacing w:after="0" w:line="240" w:lineRule="auto"/>
        <w:jc w:val="both"/>
        <w:rPr>
          <w:rFonts w:ascii="Times New Roman" w:hAnsi="Times New Roman"/>
          <w:sz w:val="24"/>
          <w:szCs w:val="24"/>
        </w:rPr>
      </w:pPr>
    </w:p>
    <w:p w:rsidR="00997435" w:rsidRDefault="00997435" w:rsidP="00EB0B58">
      <w:pPr>
        <w:spacing w:after="0" w:line="240" w:lineRule="auto"/>
        <w:jc w:val="both"/>
        <w:rPr>
          <w:rFonts w:ascii="Times New Roman" w:hAnsi="Times New Roman"/>
          <w:sz w:val="24"/>
          <w:szCs w:val="24"/>
        </w:rPr>
      </w:pPr>
    </w:p>
    <w:p w:rsidR="00EB0B58" w:rsidRDefault="00EB0B58" w:rsidP="00EB0B58">
      <w:pPr>
        <w:spacing w:after="0" w:line="240" w:lineRule="auto"/>
        <w:jc w:val="both"/>
        <w:rPr>
          <w:rFonts w:ascii="Times New Roman" w:hAnsi="Times New Roman"/>
          <w:b/>
          <w:sz w:val="24"/>
          <w:szCs w:val="24"/>
        </w:rPr>
      </w:pPr>
      <w:r>
        <w:rPr>
          <w:rFonts w:ascii="Times New Roman" w:hAnsi="Times New Roman"/>
          <w:b/>
          <w:sz w:val="24"/>
          <w:szCs w:val="24"/>
        </w:rPr>
        <w:lastRenderedPageBreak/>
        <w:t>Hodnocení žáků</w:t>
      </w:r>
    </w:p>
    <w:p w:rsidR="00997435" w:rsidRDefault="00997435" w:rsidP="00EB0B58">
      <w:pPr>
        <w:spacing w:after="0" w:line="240" w:lineRule="auto"/>
        <w:jc w:val="both"/>
        <w:rPr>
          <w:rFonts w:ascii="Times New Roman" w:hAnsi="Times New Roman"/>
          <w:sz w:val="24"/>
          <w:szCs w:val="24"/>
        </w:rPr>
      </w:pPr>
      <w:r>
        <w:rPr>
          <w:rFonts w:ascii="Times New Roman" w:hAnsi="Times New Roman"/>
          <w:sz w:val="24"/>
          <w:szCs w:val="24"/>
        </w:rPr>
        <w:t xml:space="preserve">Při hodnocení žáků je používané numerické hodnocení, doplněné o slovní hodnocení učitele. Kritéria hodnocení vychází z „Klasifikačního řádu Střední školy, Základní školy a Mateřské školy prof. V. </w:t>
      </w:r>
      <w:proofErr w:type="spellStart"/>
      <w:r>
        <w:rPr>
          <w:rFonts w:ascii="Times New Roman" w:hAnsi="Times New Roman"/>
          <w:sz w:val="24"/>
          <w:szCs w:val="24"/>
        </w:rPr>
        <w:t>Vejdovského</w:t>
      </w:r>
      <w:proofErr w:type="spellEnd"/>
      <w:r>
        <w:rPr>
          <w:rFonts w:ascii="Times New Roman" w:hAnsi="Times New Roman"/>
          <w:sz w:val="24"/>
          <w:szCs w:val="24"/>
        </w:rPr>
        <w:t xml:space="preserve"> </w:t>
      </w:r>
      <w:proofErr w:type="gramStart"/>
      <w:r>
        <w:rPr>
          <w:rFonts w:ascii="Times New Roman" w:hAnsi="Times New Roman"/>
          <w:sz w:val="24"/>
          <w:szCs w:val="24"/>
        </w:rPr>
        <w:t xml:space="preserve">Olomouc - </w:t>
      </w:r>
      <w:proofErr w:type="spellStart"/>
      <w:r>
        <w:rPr>
          <w:rFonts w:ascii="Times New Roman" w:hAnsi="Times New Roman"/>
          <w:sz w:val="24"/>
          <w:szCs w:val="24"/>
        </w:rPr>
        <w:t>Hejčín</w:t>
      </w:r>
      <w:proofErr w:type="spellEnd"/>
      <w:proofErr w:type="gramEnd"/>
      <w:r>
        <w:rPr>
          <w:rFonts w:ascii="Times New Roman" w:hAnsi="Times New Roman"/>
          <w:sz w:val="24"/>
          <w:szCs w:val="24"/>
        </w:rPr>
        <w:t>“. Při klasifikaci učitelé zohledňují speciální vzdělávací potřeby a možnosti žáka na základě doporučení školského poradenského zařízení.</w:t>
      </w:r>
    </w:p>
    <w:p w:rsidR="00EB0B58" w:rsidRDefault="00EB0B58" w:rsidP="00EB0B58">
      <w:pPr>
        <w:spacing w:after="0" w:line="240" w:lineRule="auto"/>
        <w:jc w:val="both"/>
        <w:rPr>
          <w:rFonts w:ascii="Times New Roman" w:hAnsi="Times New Roman"/>
          <w:sz w:val="24"/>
          <w:szCs w:val="24"/>
        </w:rPr>
      </w:pPr>
      <w:r>
        <w:rPr>
          <w:rFonts w:ascii="Times New Roman" w:hAnsi="Times New Roman"/>
          <w:sz w:val="24"/>
          <w:szCs w:val="24"/>
        </w:rPr>
        <w:t>Hodnocení žáků vyplývá z dílčí klasifikace žáka během pololetí. Příslušný vyučující učitel předmětu využívá k hodnocení znalostí žáka různé druhy zkoušek – písemné práce vypracované jednotlivci i výsledky skupinové práce, praktické práce nebo ústní zkoušení, prezentace projektů aj., sleduje průběžně výkon žáka, jeho aktivity při vyučování a připravenost na vyučování.</w:t>
      </w:r>
    </w:p>
    <w:p w:rsidR="00EB0B58" w:rsidRDefault="00EB0B58" w:rsidP="00EB0B58">
      <w:pPr>
        <w:spacing w:after="0" w:line="240" w:lineRule="auto"/>
        <w:jc w:val="both"/>
        <w:rPr>
          <w:rFonts w:ascii="Times New Roman" w:hAnsi="Times New Roman"/>
          <w:sz w:val="24"/>
          <w:szCs w:val="24"/>
        </w:rPr>
      </w:pPr>
      <w:r>
        <w:rPr>
          <w:rFonts w:ascii="Times New Roman" w:hAnsi="Times New Roman"/>
          <w:sz w:val="24"/>
          <w:szCs w:val="24"/>
        </w:rPr>
        <w:t>Při klasifikaci je hodnocena ucelenost, přesnost a trvalost osvojení požadovaných poznatků, kvalita a rozsah získaných dovedností, schopnost uplatňovat osvojené poznatky a dovednosti, samostatnost při řešení teoretických a praktických úkolů, schopnost využívat zkušenosti a poznatky získané při praktických činnostech, aktivita a samostatnost.</w:t>
      </w:r>
    </w:p>
    <w:p w:rsidR="00EB0B58" w:rsidRDefault="00EB0B58" w:rsidP="00EB0B58">
      <w:pPr>
        <w:spacing w:after="0" w:line="240" w:lineRule="auto"/>
        <w:jc w:val="both"/>
        <w:rPr>
          <w:rFonts w:ascii="Times New Roman" w:hAnsi="Times New Roman"/>
          <w:sz w:val="24"/>
          <w:szCs w:val="24"/>
        </w:rPr>
      </w:pPr>
      <w:r>
        <w:rPr>
          <w:rFonts w:ascii="Times New Roman" w:hAnsi="Times New Roman"/>
          <w:sz w:val="24"/>
          <w:szCs w:val="24"/>
        </w:rPr>
        <w:t>V předmětech praktického zaměření se hodnotí také vztah k práci, k pracovnímu kolektivu a k praktickým činnostem, osvojení si praktických dovedností a návyků, využití získaných teoretických vědomostí v praktických činnostech, aktivita, samostatnost.</w:t>
      </w:r>
    </w:p>
    <w:p w:rsidR="00997435" w:rsidRDefault="00997435" w:rsidP="00EB0B58">
      <w:pPr>
        <w:spacing w:after="0" w:line="240" w:lineRule="auto"/>
        <w:jc w:val="both"/>
        <w:rPr>
          <w:rFonts w:ascii="Times New Roman" w:hAnsi="Times New Roman"/>
          <w:sz w:val="24"/>
          <w:szCs w:val="24"/>
        </w:rPr>
      </w:pPr>
    </w:p>
    <w:p w:rsidR="00EB0B58" w:rsidRDefault="00EB0B58" w:rsidP="00EB0B58">
      <w:pPr>
        <w:spacing w:after="0" w:line="240" w:lineRule="auto"/>
        <w:jc w:val="both"/>
        <w:rPr>
          <w:rFonts w:ascii="Times New Roman" w:hAnsi="Times New Roman"/>
          <w:sz w:val="24"/>
          <w:szCs w:val="24"/>
        </w:rPr>
      </w:pPr>
      <w:r>
        <w:rPr>
          <w:rFonts w:ascii="Times New Roman" w:hAnsi="Times New Roman"/>
          <w:sz w:val="24"/>
          <w:szCs w:val="24"/>
        </w:rPr>
        <w:t>Součástí hodnocení žáků je i hodnocení chování a vystupování žáků a prezentování školy, výsledky žáků při soutěžích, výsledky skupinových projektů apod.</w:t>
      </w:r>
    </w:p>
    <w:p w:rsidR="00EB0B58" w:rsidRDefault="00EB0B58" w:rsidP="00EB0B58">
      <w:pPr>
        <w:spacing w:after="0" w:line="240" w:lineRule="auto"/>
        <w:jc w:val="both"/>
        <w:rPr>
          <w:rFonts w:ascii="Times New Roman" w:hAnsi="Times New Roman"/>
          <w:sz w:val="24"/>
          <w:szCs w:val="24"/>
        </w:rPr>
      </w:pPr>
    </w:p>
    <w:p w:rsidR="00EB0B58" w:rsidRDefault="00EB0B58" w:rsidP="00EB0B58">
      <w:pPr>
        <w:spacing w:after="0" w:line="240" w:lineRule="auto"/>
        <w:jc w:val="both"/>
        <w:rPr>
          <w:rFonts w:ascii="Times New Roman" w:hAnsi="Times New Roman"/>
          <w:sz w:val="24"/>
          <w:szCs w:val="24"/>
        </w:rPr>
      </w:pPr>
    </w:p>
    <w:p w:rsidR="00EB0B58" w:rsidRDefault="00EB0B58" w:rsidP="00EB0B58">
      <w:pPr>
        <w:spacing w:after="0" w:line="240" w:lineRule="auto"/>
        <w:jc w:val="both"/>
        <w:rPr>
          <w:rFonts w:ascii="Times New Roman" w:hAnsi="Times New Roman"/>
          <w:b/>
          <w:sz w:val="24"/>
          <w:szCs w:val="24"/>
        </w:rPr>
      </w:pPr>
      <w:r>
        <w:rPr>
          <w:rFonts w:ascii="Times New Roman" w:hAnsi="Times New Roman"/>
          <w:b/>
          <w:sz w:val="24"/>
          <w:szCs w:val="24"/>
        </w:rPr>
        <w:t>Rozvíjení občanských a klíčových kompetencí</w:t>
      </w:r>
    </w:p>
    <w:p w:rsidR="00EB0B58" w:rsidRDefault="00EB0B58" w:rsidP="00EB0B58">
      <w:pPr>
        <w:spacing w:after="0" w:line="240" w:lineRule="auto"/>
        <w:jc w:val="both"/>
        <w:rPr>
          <w:rFonts w:ascii="Times New Roman" w:hAnsi="Times New Roman"/>
          <w:sz w:val="24"/>
          <w:szCs w:val="24"/>
        </w:rPr>
      </w:pPr>
      <w:r>
        <w:rPr>
          <w:rFonts w:ascii="Times New Roman" w:hAnsi="Times New Roman"/>
          <w:sz w:val="24"/>
          <w:szCs w:val="24"/>
        </w:rPr>
        <w:t>Během studia je žák veden tak, aby si byl vědom svých osobních možností a kvalit, aby uměl pracovat samostatně i v týmu. Výuka pomáhá rozvoji osobnosti a vytváří předpoklady k tomu, aby se žák správně zapojil do společnosti a měl možnost dalšího rozvoje.</w:t>
      </w:r>
    </w:p>
    <w:p w:rsidR="00EB0B58" w:rsidRDefault="00EB0B58" w:rsidP="00EB0B58">
      <w:pPr>
        <w:spacing w:after="0" w:line="240" w:lineRule="auto"/>
        <w:jc w:val="both"/>
        <w:rPr>
          <w:rFonts w:ascii="Times New Roman" w:hAnsi="Times New Roman"/>
          <w:sz w:val="24"/>
          <w:szCs w:val="24"/>
        </w:rPr>
      </w:pPr>
    </w:p>
    <w:p w:rsidR="00EB0B58" w:rsidRDefault="00EB0B58" w:rsidP="00EB0B58">
      <w:pPr>
        <w:spacing w:after="0" w:line="240" w:lineRule="auto"/>
        <w:jc w:val="both"/>
        <w:rPr>
          <w:rFonts w:ascii="Times New Roman" w:hAnsi="Times New Roman"/>
          <w:sz w:val="24"/>
          <w:szCs w:val="24"/>
        </w:rPr>
      </w:pPr>
      <w:r>
        <w:rPr>
          <w:rFonts w:ascii="Times New Roman" w:hAnsi="Times New Roman"/>
          <w:sz w:val="24"/>
          <w:szCs w:val="24"/>
        </w:rPr>
        <w:t>Jednotný přístup pedagogů se promítá v jednotných požadavcích na chování žáka ve škole i na akcích organizovaných školou, na vytváření příznivého klimatu ve škole. Upevňování rozvíjení sociálních kompetencí vede k vhodnému zapojení žáka do kolektivu, ve kterém uplatní své schopnosti a bude i umět respektovat druhé a spolupracovat s nimi.</w:t>
      </w:r>
    </w:p>
    <w:p w:rsidR="00EB0B58" w:rsidRDefault="00EB0B58" w:rsidP="00EB0B58">
      <w:pPr>
        <w:spacing w:after="0" w:line="240" w:lineRule="auto"/>
        <w:jc w:val="both"/>
        <w:rPr>
          <w:rFonts w:ascii="Times New Roman" w:hAnsi="Times New Roman"/>
          <w:sz w:val="24"/>
          <w:szCs w:val="24"/>
        </w:rPr>
      </w:pPr>
    </w:p>
    <w:p w:rsidR="00EB0B58" w:rsidRDefault="00EB0B58" w:rsidP="00EB0B58">
      <w:pPr>
        <w:spacing w:after="0" w:line="240" w:lineRule="auto"/>
        <w:jc w:val="both"/>
        <w:rPr>
          <w:rFonts w:ascii="Times New Roman" w:hAnsi="Times New Roman"/>
          <w:sz w:val="24"/>
          <w:szCs w:val="24"/>
        </w:rPr>
      </w:pPr>
      <w:r>
        <w:rPr>
          <w:rFonts w:ascii="Times New Roman" w:hAnsi="Times New Roman"/>
          <w:sz w:val="24"/>
          <w:szCs w:val="24"/>
        </w:rPr>
        <w:t>Komunikační dovednosti jsou rozvíjeny na úrovni verbální, písemné i s využitím ICT. Oblast ICT je zaměřena nejen na osvojení dovedností práce s těmito technologiemi, ale také na vhodném využití těchto znalostí pro svůj osobní i pracovní život.</w:t>
      </w:r>
    </w:p>
    <w:p w:rsidR="00EB0B58" w:rsidRDefault="00EB0B58" w:rsidP="00EB0B58">
      <w:pPr>
        <w:spacing w:after="0" w:line="240" w:lineRule="auto"/>
        <w:jc w:val="both"/>
        <w:rPr>
          <w:rFonts w:ascii="Times New Roman" w:hAnsi="Times New Roman"/>
          <w:sz w:val="24"/>
          <w:szCs w:val="24"/>
        </w:rPr>
      </w:pPr>
    </w:p>
    <w:p w:rsidR="00EB0B58" w:rsidRDefault="00EB0B58" w:rsidP="00EB0B58">
      <w:pPr>
        <w:spacing w:after="0" w:line="240" w:lineRule="auto"/>
        <w:jc w:val="both"/>
        <w:rPr>
          <w:rFonts w:ascii="Times New Roman" w:hAnsi="Times New Roman"/>
          <w:sz w:val="24"/>
          <w:szCs w:val="24"/>
        </w:rPr>
      </w:pPr>
      <w:r>
        <w:rPr>
          <w:rFonts w:ascii="Times New Roman" w:hAnsi="Times New Roman"/>
          <w:sz w:val="24"/>
          <w:szCs w:val="24"/>
        </w:rPr>
        <w:t>Výchovný a vzdělávací proces je veden tak, aby se žák choval zodpovědně při plnění pracovních úkolů a aby zodpovídal za své jednání v různých občanských i pracovních situacích. Rozvíjení klíčových kompetencí je vhodně zařazeno do všech předmětů. Proces uplatňování klíčových kompetencí je veden tak, aby byl soustavný a vykazoval vývojový posun během studia.</w:t>
      </w:r>
    </w:p>
    <w:p w:rsidR="00EB0B58" w:rsidRDefault="00EB0B58" w:rsidP="00EB0B58">
      <w:pPr>
        <w:rPr>
          <w:rFonts w:ascii="Times New Roman" w:hAnsi="Times New Roman"/>
          <w:b/>
          <w:sz w:val="24"/>
          <w:szCs w:val="24"/>
        </w:rPr>
      </w:pPr>
    </w:p>
    <w:p w:rsidR="00EB0B58" w:rsidRDefault="00EB0B58" w:rsidP="00EB0B58">
      <w:pPr>
        <w:rPr>
          <w:rFonts w:ascii="Times New Roman" w:hAnsi="Times New Roman"/>
          <w:b/>
          <w:sz w:val="24"/>
          <w:szCs w:val="24"/>
        </w:rPr>
      </w:pPr>
    </w:p>
    <w:p w:rsidR="008B0C13" w:rsidRDefault="008B0C13" w:rsidP="00EB0B58">
      <w:pPr>
        <w:rPr>
          <w:rFonts w:ascii="Times New Roman" w:hAnsi="Times New Roman"/>
          <w:b/>
          <w:sz w:val="24"/>
          <w:szCs w:val="24"/>
        </w:rPr>
      </w:pPr>
    </w:p>
    <w:p w:rsidR="008B0C13" w:rsidRDefault="008B0C13" w:rsidP="00EB0B58">
      <w:pPr>
        <w:rPr>
          <w:rFonts w:ascii="Times New Roman" w:hAnsi="Times New Roman"/>
          <w:b/>
          <w:sz w:val="24"/>
          <w:szCs w:val="24"/>
        </w:rPr>
      </w:pPr>
    </w:p>
    <w:p w:rsidR="008B0C13" w:rsidRDefault="008B0C13" w:rsidP="00EB0B58">
      <w:pPr>
        <w:rPr>
          <w:rFonts w:ascii="Times New Roman" w:hAnsi="Times New Roman"/>
          <w:b/>
          <w:sz w:val="24"/>
          <w:szCs w:val="24"/>
        </w:rPr>
      </w:pPr>
    </w:p>
    <w:p w:rsidR="00BE7EE4" w:rsidRDefault="00BE7EE4" w:rsidP="00EB0B58">
      <w:pPr>
        <w:rPr>
          <w:rFonts w:ascii="Times New Roman" w:hAnsi="Times New Roman"/>
          <w:b/>
          <w:sz w:val="24"/>
          <w:szCs w:val="24"/>
        </w:rPr>
      </w:pPr>
    </w:p>
    <w:p w:rsidR="00EB0B58" w:rsidRDefault="00EB0B58" w:rsidP="00EB0B58">
      <w:pPr>
        <w:rPr>
          <w:rFonts w:ascii="Times New Roman" w:hAnsi="Times New Roman"/>
          <w:b/>
          <w:sz w:val="24"/>
          <w:szCs w:val="24"/>
        </w:rPr>
      </w:pPr>
    </w:p>
    <w:p w:rsidR="00EB0B58" w:rsidRDefault="00EB0B58" w:rsidP="00EB0B58">
      <w:pPr>
        <w:rPr>
          <w:rFonts w:ascii="Times New Roman" w:hAnsi="Times New Roman"/>
          <w:b/>
          <w:sz w:val="24"/>
          <w:szCs w:val="24"/>
        </w:rPr>
      </w:pPr>
      <w:r>
        <w:rPr>
          <w:rFonts w:ascii="Times New Roman" w:hAnsi="Times New Roman"/>
          <w:b/>
          <w:sz w:val="24"/>
          <w:szCs w:val="24"/>
        </w:rPr>
        <w:lastRenderedPageBreak/>
        <w:t>Přehled uplatňování klíčových kompetencí</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02"/>
        <w:gridCol w:w="708"/>
        <w:gridCol w:w="709"/>
        <w:gridCol w:w="851"/>
        <w:gridCol w:w="992"/>
        <w:gridCol w:w="1134"/>
        <w:gridCol w:w="974"/>
        <w:gridCol w:w="1010"/>
      </w:tblGrid>
      <w:tr w:rsidR="00EB0B58" w:rsidTr="00EB0B58">
        <w:trPr>
          <w:cantSplit/>
          <w:trHeight w:val="2162"/>
        </w:trPr>
        <w:tc>
          <w:tcPr>
            <w:tcW w:w="2802" w:type="dxa"/>
            <w:tcBorders>
              <w:top w:val="single" w:sz="4" w:space="0" w:color="000000"/>
              <w:left w:val="single" w:sz="4" w:space="0" w:color="000000"/>
              <w:bottom w:val="single" w:sz="4" w:space="0" w:color="000000"/>
              <w:right w:val="single" w:sz="4" w:space="0" w:color="000000"/>
            </w:tcBorders>
          </w:tcPr>
          <w:p w:rsidR="00EB0B58" w:rsidRDefault="00EB0B58">
            <w:pPr>
              <w:spacing w:after="0" w:line="240" w:lineRule="auto"/>
              <w:rPr>
                <w:rFonts w:ascii="Times New Roman" w:hAnsi="Times New Roman"/>
                <w:sz w:val="24"/>
                <w:szCs w:val="24"/>
              </w:rPr>
            </w:pPr>
          </w:p>
          <w:p w:rsidR="00EB0B58" w:rsidRDefault="00EB0B58">
            <w:pPr>
              <w:spacing w:after="0" w:line="240" w:lineRule="auto"/>
              <w:rPr>
                <w:rFonts w:ascii="Times New Roman" w:hAnsi="Times New Roman"/>
                <w:sz w:val="24"/>
                <w:szCs w:val="24"/>
              </w:rPr>
            </w:pPr>
          </w:p>
          <w:p w:rsidR="00EB0B58" w:rsidRDefault="00EB0B58">
            <w:pPr>
              <w:spacing w:after="0" w:line="240" w:lineRule="auto"/>
              <w:rPr>
                <w:rFonts w:ascii="Times New Roman" w:hAnsi="Times New Roman"/>
                <w:sz w:val="24"/>
                <w:szCs w:val="24"/>
              </w:rPr>
            </w:pPr>
          </w:p>
          <w:p w:rsidR="00EB0B58" w:rsidRDefault="00EB0B58">
            <w:pPr>
              <w:spacing w:after="0" w:line="240" w:lineRule="auto"/>
              <w:rPr>
                <w:rFonts w:ascii="Times New Roman" w:hAnsi="Times New Roman"/>
                <w:sz w:val="24"/>
                <w:szCs w:val="24"/>
              </w:rPr>
            </w:pPr>
            <w:r>
              <w:rPr>
                <w:rFonts w:ascii="Times New Roman" w:hAnsi="Times New Roman"/>
                <w:sz w:val="24"/>
                <w:szCs w:val="24"/>
              </w:rPr>
              <w:t>Vyučovací předmět</w:t>
            </w:r>
          </w:p>
        </w:tc>
        <w:tc>
          <w:tcPr>
            <w:tcW w:w="708" w:type="dxa"/>
            <w:tcBorders>
              <w:top w:val="single" w:sz="4" w:space="0" w:color="000000"/>
              <w:left w:val="single" w:sz="4" w:space="0" w:color="000000"/>
              <w:bottom w:val="single" w:sz="4" w:space="0" w:color="000000"/>
              <w:right w:val="single" w:sz="4" w:space="0" w:color="000000"/>
            </w:tcBorders>
            <w:textDirection w:val="btLr"/>
            <w:hideMark/>
          </w:tcPr>
          <w:p w:rsidR="00EB0B58" w:rsidRDefault="00EB0B58">
            <w:pPr>
              <w:spacing w:after="0" w:line="240" w:lineRule="auto"/>
              <w:ind w:left="113" w:right="113"/>
              <w:rPr>
                <w:rFonts w:ascii="Times New Roman" w:hAnsi="Times New Roman"/>
                <w:sz w:val="24"/>
                <w:szCs w:val="24"/>
              </w:rPr>
            </w:pPr>
            <w:r>
              <w:rPr>
                <w:rFonts w:ascii="Times New Roman" w:hAnsi="Times New Roman"/>
                <w:sz w:val="24"/>
                <w:szCs w:val="24"/>
              </w:rPr>
              <w:t>Komunikativní kompetence</w:t>
            </w:r>
          </w:p>
        </w:tc>
        <w:tc>
          <w:tcPr>
            <w:tcW w:w="709" w:type="dxa"/>
            <w:tcBorders>
              <w:top w:val="single" w:sz="4" w:space="0" w:color="000000"/>
              <w:left w:val="single" w:sz="4" w:space="0" w:color="000000"/>
              <w:bottom w:val="single" w:sz="4" w:space="0" w:color="000000"/>
              <w:right w:val="single" w:sz="4" w:space="0" w:color="000000"/>
            </w:tcBorders>
            <w:textDirection w:val="btLr"/>
            <w:hideMark/>
          </w:tcPr>
          <w:p w:rsidR="00EB0B58" w:rsidRDefault="00EB0B58">
            <w:pPr>
              <w:spacing w:after="0" w:line="240" w:lineRule="auto"/>
              <w:ind w:left="113" w:right="113"/>
              <w:rPr>
                <w:rFonts w:ascii="Times New Roman" w:hAnsi="Times New Roman"/>
                <w:sz w:val="24"/>
                <w:szCs w:val="24"/>
              </w:rPr>
            </w:pPr>
            <w:r>
              <w:rPr>
                <w:rFonts w:ascii="Times New Roman" w:hAnsi="Times New Roman"/>
                <w:sz w:val="24"/>
                <w:szCs w:val="24"/>
              </w:rPr>
              <w:t>Personální kompetence</w:t>
            </w:r>
          </w:p>
        </w:tc>
        <w:tc>
          <w:tcPr>
            <w:tcW w:w="851" w:type="dxa"/>
            <w:tcBorders>
              <w:top w:val="single" w:sz="4" w:space="0" w:color="000000"/>
              <w:left w:val="single" w:sz="4" w:space="0" w:color="000000"/>
              <w:bottom w:val="single" w:sz="4" w:space="0" w:color="000000"/>
              <w:right w:val="single" w:sz="4" w:space="0" w:color="000000"/>
            </w:tcBorders>
            <w:textDirection w:val="btLr"/>
            <w:hideMark/>
          </w:tcPr>
          <w:p w:rsidR="00EB0B58" w:rsidRDefault="00EB0B58">
            <w:pPr>
              <w:spacing w:after="0" w:line="240" w:lineRule="auto"/>
              <w:ind w:left="113" w:right="113"/>
              <w:rPr>
                <w:rFonts w:ascii="Times New Roman" w:hAnsi="Times New Roman"/>
                <w:sz w:val="24"/>
                <w:szCs w:val="24"/>
              </w:rPr>
            </w:pPr>
            <w:r>
              <w:rPr>
                <w:rFonts w:ascii="Times New Roman" w:hAnsi="Times New Roman"/>
                <w:sz w:val="24"/>
                <w:szCs w:val="24"/>
              </w:rPr>
              <w:t>Sociální kompetence</w:t>
            </w:r>
          </w:p>
        </w:tc>
        <w:tc>
          <w:tcPr>
            <w:tcW w:w="992" w:type="dxa"/>
            <w:tcBorders>
              <w:top w:val="single" w:sz="4" w:space="0" w:color="000000"/>
              <w:left w:val="single" w:sz="4" w:space="0" w:color="000000"/>
              <w:bottom w:val="single" w:sz="4" w:space="0" w:color="000000"/>
              <w:right w:val="single" w:sz="4" w:space="0" w:color="000000"/>
            </w:tcBorders>
            <w:textDirection w:val="btLr"/>
            <w:hideMark/>
          </w:tcPr>
          <w:p w:rsidR="00EB0B58" w:rsidRDefault="00EB0B58">
            <w:pPr>
              <w:spacing w:after="0" w:line="240" w:lineRule="auto"/>
              <w:ind w:left="113" w:right="113"/>
              <w:rPr>
                <w:rFonts w:ascii="Times New Roman" w:hAnsi="Times New Roman"/>
                <w:sz w:val="24"/>
                <w:szCs w:val="24"/>
              </w:rPr>
            </w:pPr>
            <w:r>
              <w:rPr>
                <w:rFonts w:ascii="Times New Roman" w:hAnsi="Times New Roman"/>
                <w:sz w:val="24"/>
                <w:szCs w:val="24"/>
              </w:rPr>
              <w:t xml:space="preserve">Řešení pracovních a mimopracovních problémů </w:t>
            </w:r>
          </w:p>
        </w:tc>
        <w:tc>
          <w:tcPr>
            <w:tcW w:w="1134" w:type="dxa"/>
            <w:tcBorders>
              <w:top w:val="single" w:sz="4" w:space="0" w:color="000000"/>
              <w:left w:val="single" w:sz="4" w:space="0" w:color="000000"/>
              <w:bottom w:val="single" w:sz="4" w:space="0" w:color="000000"/>
              <w:right w:val="single" w:sz="4" w:space="0" w:color="000000"/>
            </w:tcBorders>
            <w:textDirection w:val="btLr"/>
            <w:hideMark/>
          </w:tcPr>
          <w:p w:rsidR="00EB0B58" w:rsidRDefault="00EB0B58">
            <w:pPr>
              <w:spacing w:after="0" w:line="240" w:lineRule="auto"/>
              <w:ind w:left="113" w:right="113"/>
              <w:rPr>
                <w:rFonts w:ascii="Times New Roman" w:hAnsi="Times New Roman"/>
                <w:sz w:val="24"/>
                <w:szCs w:val="24"/>
              </w:rPr>
            </w:pPr>
            <w:r>
              <w:rPr>
                <w:rFonts w:ascii="Times New Roman" w:hAnsi="Times New Roman"/>
                <w:sz w:val="24"/>
                <w:szCs w:val="24"/>
              </w:rPr>
              <w:t>Využívat ICT a pracovat s informacemi</w:t>
            </w:r>
          </w:p>
        </w:tc>
        <w:tc>
          <w:tcPr>
            <w:tcW w:w="974" w:type="dxa"/>
            <w:tcBorders>
              <w:top w:val="single" w:sz="4" w:space="0" w:color="000000"/>
              <w:left w:val="single" w:sz="4" w:space="0" w:color="000000"/>
              <w:bottom w:val="single" w:sz="4" w:space="0" w:color="000000"/>
              <w:right w:val="single" w:sz="4" w:space="0" w:color="000000"/>
            </w:tcBorders>
            <w:textDirection w:val="btLr"/>
            <w:hideMark/>
          </w:tcPr>
          <w:p w:rsidR="00EB0B58" w:rsidRDefault="00EB0B58">
            <w:pPr>
              <w:spacing w:after="0" w:line="240" w:lineRule="auto"/>
              <w:ind w:left="113" w:right="113"/>
              <w:rPr>
                <w:rFonts w:ascii="Times New Roman" w:hAnsi="Times New Roman"/>
                <w:sz w:val="24"/>
                <w:szCs w:val="24"/>
              </w:rPr>
            </w:pPr>
            <w:r>
              <w:rPr>
                <w:rFonts w:ascii="Times New Roman" w:hAnsi="Times New Roman"/>
                <w:sz w:val="24"/>
                <w:szCs w:val="24"/>
              </w:rPr>
              <w:t>Aplikace matematických postupů</w:t>
            </w:r>
          </w:p>
        </w:tc>
        <w:tc>
          <w:tcPr>
            <w:tcW w:w="1010" w:type="dxa"/>
            <w:tcBorders>
              <w:top w:val="single" w:sz="4" w:space="0" w:color="000000"/>
              <w:left w:val="single" w:sz="4" w:space="0" w:color="000000"/>
              <w:bottom w:val="single" w:sz="4" w:space="0" w:color="000000"/>
              <w:right w:val="single" w:sz="4" w:space="0" w:color="000000"/>
            </w:tcBorders>
            <w:textDirection w:val="btLr"/>
            <w:hideMark/>
          </w:tcPr>
          <w:p w:rsidR="00EB0B58" w:rsidRDefault="00EB0B58">
            <w:pPr>
              <w:spacing w:after="0" w:line="240" w:lineRule="auto"/>
              <w:ind w:left="113" w:right="113"/>
              <w:rPr>
                <w:rFonts w:ascii="Times New Roman" w:hAnsi="Times New Roman"/>
                <w:sz w:val="24"/>
                <w:szCs w:val="24"/>
              </w:rPr>
            </w:pPr>
            <w:r>
              <w:rPr>
                <w:rFonts w:ascii="Times New Roman" w:hAnsi="Times New Roman"/>
                <w:sz w:val="24"/>
                <w:szCs w:val="24"/>
              </w:rPr>
              <w:t>Kompetence k pracovnímu uplatnění</w:t>
            </w:r>
          </w:p>
        </w:tc>
      </w:tr>
      <w:tr w:rsidR="00EB0B58" w:rsidTr="00EB0B58">
        <w:tc>
          <w:tcPr>
            <w:tcW w:w="2802" w:type="dxa"/>
            <w:tcBorders>
              <w:top w:val="single" w:sz="4" w:space="0" w:color="000000"/>
              <w:left w:val="single" w:sz="4" w:space="0" w:color="000000"/>
              <w:bottom w:val="single" w:sz="4" w:space="0" w:color="000000"/>
              <w:right w:val="single" w:sz="4" w:space="0" w:color="000000"/>
            </w:tcBorders>
            <w:hideMark/>
          </w:tcPr>
          <w:p w:rsidR="00EB0B58" w:rsidRDefault="00EB0B58">
            <w:pPr>
              <w:spacing w:after="0" w:line="240" w:lineRule="auto"/>
              <w:rPr>
                <w:rFonts w:ascii="Times New Roman" w:hAnsi="Times New Roman"/>
              </w:rPr>
            </w:pPr>
            <w:r>
              <w:rPr>
                <w:rFonts w:ascii="Times New Roman" w:hAnsi="Times New Roman"/>
              </w:rPr>
              <w:t>Český jazyk a literatura</w:t>
            </w:r>
          </w:p>
        </w:tc>
        <w:tc>
          <w:tcPr>
            <w:tcW w:w="708" w:type="dxa"/>
            <w:tcBorders>
              <w:top w:val="single" w:sz="4" w:space="0" w:color="000000"/>
              <w:left w:val="single" w:sz="4" w:space="0" w:color="000000"/>
              <w:bottom w:val="single" w:sz="4" w:space="0" w:color="000000"/>
              <w:right w:val="single" w:sz="4" w:space="0" w:color="000000"/>
            </w:tcBorders>
            <w:hideMark/>
          </w:tcPr>
          <w:p w:rsidR="00EB0B58" w:rsidRDefault="00EB0B58">
            <w:pPr>
              <w:spacing w:after="0" w:line="240" w:lineRule="auto"/>
              <w:jc w:val="center"/>
              <w:rPr>
                <w:rFonts w:ascii="Times New Roman" w:hAnsi="Times New Roman"/>
                <w:sz w:val="24"/>
                <w:szCs w:val="24"/>
              </w:rPr>
            </w:pPr>
            <w:r>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hideMark/>
          </w:tcPr>
          <w:p w:rsidR="00EB0B58" w:rsidRDefault="00EB0B58">
            <w:pPr>
              <w:spacing w:after="0" w:line="240" w:lineRule="auto"/>
              <w:jc w:val="center"/>
              <w:rPr>
                <w:rFonts w:ascii="Times New Roman" w:hAnsi="Times New Roman"/>
                <w:sz w:val="24"/>
                <w:szCs w:val="24"/>
              </w:rPr>
            </w:pPr>
            <w:r>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hideMark/>
          </w:tcPr>
          <w:p w:rsidR="00EB0B58" w:rsidRDefault="00EB0B58">
            <w:pPr>
              <w:spacing w:after="0" w:line="240" w:lineRule="auto"/>
              <w:jc w:val="center"/>
              <w:rPr>
                <w:rFonts w:ascii="Times New Roman" w:hAnsi="Times New Roman"/>
                <w:sz w:val="24"/>
                <w:szCs w:val="24"/>
              </w:rPr>
            </w:pPr>
            <w:r>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EB0B58" w:rsidRDefault="00EB0B58">
            <w:pPr>
              <w:spacing w:after="0" w:line="240"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EB0B58" w:rsidRDefault="00EB0B58">
            <w:pPr>
              <w:spacing w:after="0" w:line="240" w:lineRule="auto"/>
              <w:jc w:val="center"/>
              <w:rPr>
                <w:rFonts w:ascii="Times New Roman" w:hAnsi="Times New Roman"/>
                <w:sz w:val="24"/>
                <w:szCs w:val="24"/>
              </w:rPr>
            </w:pPr>
          </w:p>
        </w:tc>
        <w:tc>
          <w:tcPr>
            <w:tcW w:w="974" w:type="dxa"/>
            <w:tcBorders>
              <w:top w:val="single" w:sz="4" w:space="0" w:color="000000"/>
              <w:left w:val="single" w:sz="4" w:space="0" w:color="000000"/>
              <w:bottom w:val="single" w:sz="4" w:space="0" w:color="000000"/>
              <w:right w:val="single" w:sz="4" w:space="0" w:color="000000"/>
            </w:tcBorders>
          </w:tcPr>
          <w:p w:rsidR="00EB0B58" w:rsidRDefault="00EB0B58">
            <w:pPr>
              <w:spacing w:after="0" w:line="240" w:lineRule="auto"/>
              <w:jc w:val="center"/>
              <w:rPr>
                <w:rFonts w:ascii="Times New Roman" w:hAnsi="Times New Roman"/>
                <w:sz w:val="24"/>
                <w:szCs w:val="24"/>
              </w:rPr>
            </w:pPr>
          </w:p>
        </w:tc>
        <w:tc>
          <w:tcPr>
            <w:tcW w:w="1010" w:type="dxa"/>
            <w:tcBorders>
              <w:top w:val="single" w:sz="4" w:space="0" w:color="000000"/>
              <w:left w:val="single" w:sz="4" w:space="0" w:color="000000"/>
              <w:bottom w:val="single" w:sz="4" w:space="0" w:color="000000"/>
              <w:right w:val="single" w:sz="4" w:space="0" w:color="000000"/>
            </w:tcBorders>
          </w:tcPr>
          <w:p w:rsidR="00EB0B58" w:rsidRDefault="00EB0B58">
            <w:pPr>
              <w:spacing w:after="0" w:line="240" w:lineRule="auto"/>
              <w:jc w:val="center"/>
              <w:rPr>
                <w:rFonts w:ascii="Times New Roman" w:hAnsi="Times New Roman"/>
                <w:sz w:val="24"/>
                <w:szCs w:val="24"/>
              </w:rPr>
            </w:pPr>
          </w:p>
        </w:tc>
      </w:tr>
      <w:tr w:rsidR="00EB0B58" w:rsidTr="00EB0B58">
        <w:tc>
          <w:tcPr>
            <w:tcW w:w="2802" w:type="dxa"/>
            <w:tcBorders>
              <w:top w:val="single" w:sz="4" w:space="0" w:color="000000"/>
              <w:left w:val="single" w:sz="4" w:space="0" w:color="000000"/>
              <w:bottom w:val="single" w:sz="4" w:space="0" w:color="000000"/>
              <w:right w:val="single" w:sz="4" w:space="0" w:color="000000"/>
            </w:tcBorders>
            <w:hideMark/>
          </w:tcPr>
          <w:p w:rsidR="00EB0B58" w:rsidRDefault="00EB0B58">
            <w:pPr>
              <w:spacing w:after="0" w:line="240" w:lineRule="auto"/>
              <w:rPr>
                <w:rFonts w:ascii="Times New Roman" w:hAnsi="Times New Roman"/>
              </w:rPr>
            </w:pPr>
            <w:r>
              <w:rPr>
                <w:rFonts w:ascii="Times New Roman" w:hAnsi="Times New Roman"/>
              </w:rPr>
              <w:t>Občanská výchova</w:t>
            </w:r>
          </w:p>
        </w:tc>
        <w:tc>
          <w:tcPr>
            <w:tcW w:w="708" w:type="dxa"/>
            <w:tcBorders>
              <w:top w:val="single" w:sz="4" w:space="0" w:color="000000"/>
              <w:left w:val="single" w:sz="4" w:space="0" w:color="000000"/>
              <w:bottom w:val="single" w:sz="4" w:space="0" w:color="000000"/>
              <w:right w:val="single" w:sz="4" w:space="0" w:color="000000"/>
            </w:tcBorders>
            <w:hideMark/>
          </w:tcPr>
          <w:p w:rsidR="00EB0B58" w:rsidRDefault="00EB0B58">
            <w:pPr>
              <w:spacing w:after="0" w:line="240" w:lineRule="auto"/>
              <w:jc w:val="center"/>
              <w:rPr>
                <w:rFonts w:ascii="Times New Roman" w:hAnsi="Times New Roman"/>
                <w:sz w:val="24"/>
                <w:szCs w:val="24"/>
              </w:rPr>
            </w:pPr>
            <w:r>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hideMark/>
          </w:tcPr>
          <w:p w:rsidR="00EB0B58" w:rsidRDefault="00EB0B58">
            <w:pPr>
              <w:spacing w:after="0" w:line="240" w:lineRule="auto"/>
              <w:jc w:val="center"/>
              <w:rPr>
                <w:rFonts w:ascii="Times New Roman" w:hAnsi="Times New Roman"/>
                <w:sz w:val="24"/>
                <w:szCs w:val="24"/>
              </w:rPr>
            </w:pPr>
            <w:r>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hideMark/>
          </w:tcPr>
          <w:p w:rsidR="00EB0B58" w:rsidRDefault="00EB0B58">
            <w:pPr>
              <w:spacing w:after="0" w:line="240" w:lineRule="auto"/>
              <w:jc w:val="center"/>
              <w:rPr>
                <w:rFonts w:ascii="Times New Roman" w:hAnsi="Times New Roman"/>
                <w:sz w:val="24"/>
                <w:szCs w:val="24"/>
              </w:rPr>
            </w:pPr>
            <w:r>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hideMark/>
          </w:tcPr>
          <w:p w:rsidR="00EB0B58" w:rsidRDefault="00EB0B58">
            <w:pPr>
              <w:spacing w:after="0" w:line="240"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EB0B58" w:rsidRDefault="00EB0B58">
            <w:pPr>
              <w:spacing w:after="0" w:line="240" w:lineRule="auto"/>
              <w:jc w:val="center"/>
              <w:rPr>
                <w:rFonts w:ascii="Times New Roman" w:hAnsi="Times New Roman"/>
                <w:sz w:val="24"/>
                <w:szCs w:val="24"/>
              </w:rPr>
            </w:pPr>
          </w:p>
        </w:tc>
        <w:tc>
          <w:tcPr>
            <w:tcW w:w="974" w:type="dxa"/>
            <w:tcBorders>
              <w:top w:val="single" w:sz="4" w:space="0" w:color="000000"/>
              <w:left w:val="single" w:sz="4" w:space="0" w:color="000000"/>
              <w:bottom w:val="single" w:sz="4" w:space="0" w:color="000000"/>
              <w:right w:val="single" w:sz="4" w:space="0" w:color="000000"/>
            </w:tcBorders>
          </w:tcPr>
          <w:p w:rsidR="00EB0B58" w:rsidRDefault="00EB0B58">
            <w:pPr>
              <w:spacing w:after="0" w:line="240" w:lineRule="auto"/>
              <w:jc w:val="center"/>
              <w:rPr>
                <w:rFonts w:ascii="Times New Roman" w:hAnsi="Times New Roman"/>
                <w:sz w:val="24"/>
                <w:szCs w:val="24"/>
              </w:rPr>
            </w:pPr>
          </w:p>
        </w:tc>
        <w:tc>
          <w:tcPr>
            <w:tcW w:w="1010" w:type="dxa"/>
            <w:tcBorders>
              <w:top w:val="single" w:sz="4" w:space="0" w:color="000000"/>
              <w:left w:val="single" w:sz="4" w:space="0" w:color="000000"/>
              <w:bottom w:val="single" w:sz="4" w:space="0" w:color="000000"/>
              <w:right w:val="single" w:sz="4" w:space="0" w:color="000000"/>
            </w:tcBorders>
            <w:hideMark/>
          </w:tcPr>
          <w:p w:rsidR="00EB0B58" w:rsidRDefault="00EB0B58">
            <w:pPr>
              <w:spacing w:after="0" w:line="240" w:lineRule="auto"/>
              <w:jc w:val="center"/>
              <w:rPr>
                <w:rFonts w:ascii="Times New Roman" w:hAnsi="Times New Roman"/>
                <w:sz w:val="24"/>
                <w:szCs w:val="24"/>
              </w:rPr>
            </w:pPr>
            <w:r>
              <w:rPr>
                <w:rFonts w:ascii="Times New Roman" w:hAnsi="Times New Roman"/>
                <w:sz w:val="24"/>
                <w:szCs w:val="24"/>
              </w:rPr>
              <w:t>●</w:t>
            </w:r>
          </w:p>
        </w:tc>
      </w:tr>
      <w:tr w:rsidR="00EB0B58" w:rsidTr="00EB0B58">
        <w:tc>
          <w:tcPr>
            <w:tcW w:w="2802" w:type="dxa"/>
            <w:tcBorders>
              <w:top w:val="single" w:sz="4" w:space="0" w:color="000000"/>
              <w:left w:val="single" w:sz="4" w:space="0" w:color="000000"/>
              <w:bottom w:val="single" w:sz="4" w:space="0" w:color="000000"/>
              <w:right w:val="single" w:sz="4" w:space="0" w:color="000000"/>
            </w:tcBorders>
            <w:hideMark/>
          </w:tcPr>
          <w:p w:rsidR="00EB0B58" w:rsidRDefault="00EB0B58">
            <w:pPr>
              <w:spacing w:after="0" w:line="240" w:lineRule="auto"/>
              <w:rPr>
                <w:rFonts w:ascii="Times New Roman" w:hAnsi="Times New Roman"/>
              </w:rPr>
            </w:pPr>
            <w:r>
              <w:rPr>
                <w:rFonts w:ascii="Times New Roman" w:hAnsi="Times New Roman"/>
              </w:rPr>
              <w:t>Matematika</w:t>
            </w:r>
          </w:p>
        </w:tc>
        <w:tc>
          <w:tcPr>
            <w:tcW w:w="708" w:type="dxa"/>
            <w:tcBorders>
              <w:top w:val="single" w:sz="4" w:space="0" w:color="000000"/>
              <w:left w:val="single" w:sz="4" w:space="0" w:color="000000"/>
              <w:bottom w:val="single" w:sz="4" w:space="0" w:color="000000"/>
              <w:right w:val="single" w:sz="4" w:space="0" w:color="000000"/>
            </w:tcBorders>
            <w:hideMark/>
          </w:tcPr>
          <w:p w:rsidR="00EB0B58" w:rsidRDefault="00EB0B58">
            <w:pPr>
              <w:spacing w:after="0" w:line="240" w:lineRule="auto"/>
              <w:jc w:val="center"/>
              <w:rPr>
                <w:rFonts w:ascii="Times New Roman" w:hAnsi="Times New Roman"/>
                <w:sz w:val="24"/>
                <w:szCs w:val="24"/>
              </w:rPr>
            </w:pPr>
            <w:r>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EB0B58" w:rsidRDefault="00EB0B58">
            <w:pPr>
              <w:spacing w:after="0" w:line="240" w:lineRule="auto"/>
              <w:jc w:val="center"/>
              <w:rPr>
                <w:rFonts w:ascii="Times New Roman" w:hAnsi="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hideMark/>
          </w:tcPr>
          <w:p w:rsidR="00EB0B58" w:rsidRDefault="00EB0B58">
            <w:pPr>
              <w:spacing w:after="0" w:line="240" w:lineRule="auto"/>
              <w:jc w:val="center"/>
              <w:rPr>
                <w:rFonts w:ascii="Times New Roman" w:hAnsi="Times New Roman"/>
                <w:sz w:val="24"/>
                <w:szCs w:val="24"/>
              </w:rPr>
            </w:pPr>
            <w:r>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EB0B58" w:rsidRDefault="00EB0B58">
            <w:pPr>
              <w:spacing w:after="0" w:line="240"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EB0B58" w:rsidRDefault="00EB0B58">
            <w:pPr>
              <w:spacing w:after="0" w:line="240" w:lineRule="auto"/>
              <w:jc w:val="center"/>
              <w:rPr>
                <w:rFonts w:ascii="Times New Roman" w:hAnsi="Times New Roman"/>
                <w:sz w:val="24"/>
                <w:szCs w:val="24"/>
              </w:rPr>
            </w:pPr>
          </w:p>
        </w:tc>
        <w:tc>
          <w:tcPr>
            <w:tcW w:w="974" w:type="dxa"/>
            <w:tcBorders>
              <w:top w:val="single" w:sz="4" w:space="0" w:color="000000"/>
              <w:left w:val="single" w:sz="4" w:space="0" w:color="000000"/>
              <w:bottom w:val="single" w:sz="4" w:space="0" w:color="000000"/>
              <w:right w:val="single" w:sz="4" w:space="0" w:color="000000"/>
            </w:tcBorders>
            <w:hideMark/>
          </w:tcPr>
          <w:p w:rsidR="00EB0B58" w:rsidRDefault="00EB0B58">
            <w:pPr>
              <w:spacing w:after="0" w:line="240" w:lineRule="auto"/>
              <w:jc w:val="center"/>
              <w:rPr>
                <w:rFonts w:ascii="Times New Roman" w:hAnsi="Times New Roman"/>
                <w:sz w:val="24"/>
                <w:szCs w:val="24"/>
              </w:rPr>
            </w:pPr>
            <w:r>
              <w:rPr>
                <w:rFonts w:ascii="Times New Roman" w:hAnsi="Times New Roman"/>
                <w:sz w:val="24"/>
                <w:szCs w:val="24"/>
              </w:rPr>
              <w:t>●</w:t>
            </w:r>
          </w:p>
        </w:tc>
        <w:tc>
          <w:tcPr>
            <w:tcW w:w="1010" w:type="dxa"/>
            <w:tcBorders>
              <w:top w:val="single" w:sz="4" w:space="0" w:color="000000"/>
              <w:left w:val="single" w:sz="4" w:space="0" w:color="000000"/>
              <w:bottom w:val="single" w:sz="4" w:space="0" w:color="000000"/>
              <w:right w:val="single" w:sz="4" w:space="0" w:color="000000"/>
            </w:tcBorders>
          </w:tcPr>
          <w:p w:rsidR="00EB0B58" w:rsidRDefault="00EB0B58">
            <w:pPr>
              <w:spacing w:after="0" w:line="240" w:lineRule="auto"/>
              <w:jc w:val="center"/>
              <w:rPr>
                <w:rFonts w:ascii="Times New Roman" w:hAnsi="Times New Roman"/>
                <w:sz w:val="24"/>
                <w:szCs w:val="24"/>
              </w:rPr>
            </w:pPr>
          </w:p>
        </w:tc>
      </w:tr>
      <w:tr w:rsidR="00EB0B58" w:rsidTr="00EB0B58">
        <w:tc>
          <w:tcPr>
            <w:tcW w:w="2802" w:type="dxa"/>
            <w:tcBorders>
              <w:top w:val="single" w:sz="4" w:space="0" w:color="000000"/>
              <w:left w:val="single" w:sz="4" w:space="0" w:color="000000"/>
              <w:bottom w:val="single" w:sz="4" w:space="0" w:color="000000"/>
              <w:right w:val="single" w:sz="4" w:space="0" w:color="000000"/>
            </w:tcBorders>
            <w:hideMark/>
          </w:tcPr>
          <w:p w:rsidR="00EB0B58" w:rsidRDefault="00EB0B58">
            <w:pPr>
              <w:spacing w:after="0" w:line="240" w:lineRule="auto"/>
              <w:rPr>
                <w:rFonts w:ascii="Times New Roman" w:hAnsi="Times New Roman"/>
              </w:rPr>
            </w:pPr>
            <w:r>
              <w:rPr>
                <w:rFonts w:ascii="Times New Roman" w:hAnsi="Times New Roman"/>
              </w:rPr>
              <w:t>Tělesná výchova</w:t>
            </w:r>
          </w:p>
        </w:tc>
        <w:tc>
          <w:tcPr>
            <w:tcW w:w="708" w:type="dxa"/>
            <w:tcBorders>
              <w:top w:val="single" w:sz="4" w:space="0" w:color="000000"/>
              <w:left w:val="single" w:sz="4" w:space="0" w:color="000000"/>
              <w:bottom w:val="single" w:sz="4" w:space="0" w:color="000000"/>
              <w:right w:val="single" w:sz="4" w:space="0" w:color="000000"/>
            </w:tcBorders>
            <w:hideMark/>
          </w:tcPr>
          <w:p w:rsidR="00EB0B58" w:rsidRDefault="00EB0B58">
            <w:pPr>
              <w:spacing w:after="0" w:line="240" w:lineRule="auto"/>
              <w:jc w:val="center"/>
              <w:rPr>
                <w:rFonts w:ascii="Times New Roman" w:hAnsi="Times New Roman"/>
                <w:sz w:val="24"/>
                <w:szCs w:val="24"/>
              </w:rPr>
            </w:pPr>
            <w:r>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hideMark/>
          </w:tcPr>
          <w:p w:rsidR="00EB0B58" w:rsidRDefault="00EB0B58">
            <w:pPr>
              <w:spacing w:after="0" w:line="240" w:lineRule="auto"/>
              <w:jc w:val="center"/>
              <w:rPr>
                <w:rFonts w:ascii="Times New Roman" w:hAnsi="Times New Roman"/>
                <w:sz w:val="24"/>
                <w:szCs w:val="24"/>
              </w:rPr>
            </w:pPr>
            <w:r>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hideMark/>
          </w:tcPr>
          <w:p w:rsidR="00EB0B58" w:rsidRDefault="00EB0B58">
            <w:pPr>
              <w:spacing w:after="0" w:line="240" w:lineRule="auto"/>
              <w:jc w:val="center"/>
              <w:rPr>
                <w:rFonts w:ascii="Times New Roman" w:hAnsi="Times New Roman"/>
                <w:sz w:val="24"/>
                <w:szCs w:val="24"/>
              </w:rPr>
            </w:pPr>
            <w:r>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hideMark/>
          </w:tcPr>
          <w:p w:rsidR="00EB0B58" w:rsidRDefault="00EB0B58">
            <w:pPr>
              <w:spacing w:after="0" w:line="240" w:lineRule="auto"/>
              <w:jc w:val="center"/>
              <w:rPr>
                <w:rFonts w:ascii="Times New Roman" w:hAnsi="Times New Roman"/>
                <w:sz w:val="24"/>
                <w:szCs w:val="24"/>
              </w:rPr>
            </w:pPr>
            <w:r>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hideMark/>
          </w:tcPr>
          <w:p w:rsidR="00EB0B58" w:rsidRDefault="00EB0B58">
            <w:pPr>
              <w:spacing w:after="0" w:line="240" w:lineRule="auto"/>
              <w:jc w:val="center"/>
              <w:rPr>
                <w:rFonts w:ascii="Times New Roman" w:hAnsi="Times New Roman"/>
                <w:sz w:val="24"/>
                <w:szCs w:val="24"/>
              </w:rPr>
            </w:pPr>
            <w:r>
              <w:rPr>
                <w:rFonts w:ascii="Times New Roman" w:hAnsi="Times New Roman"/>
                <w:sz w:val="24"/>
                <w:szCs w:val="24"/>
              </w:rPr>
              <w:t>●</w:t>
            </w:r>
          </w:p>
        </w:tc>
        <w:tc>
          <w:tcPr>
            <w:tcW w:w="974" w:type="dxa"/>
            <w:tcBorders>
              <w:top w:val="single" w:sz="4" w:space="0" w:color="000000"/>
              <w:left w:val="single" w:sz="4" w:space="0" w:color="000000"/>
              <w:bottom w:val="single" w:sz="4" w:space="0" w:color="000000"/>
              <w:right w:val="single" w:sz="4" w:space="0" w:color="000000"/>
            </w:tcBorders>
            <w:hideMark/>
          </w:tcPr>
          <w:p w:rsidR="00EB0B58" w:rsidRDefault="00EB0B58">
            <w:pPr>
              <w:spacing w:after="0" w:line="240" w:lineRule="auto"/>
              <w:jc w:val="center"/>
              <w:rPr>
                <w:rFonts w:ascii="Times New Roman" w:hAnsi="Times New Roman"/>
                <w:sz w:val="24"/>
                <w:szCs w:val="24"/>
              </w:rPr>
            </w:pPr>
            <w:r>
              <w:rPr>
                <w:rFonts w:ascii="Times New Roman" w:hAnsi="Times New Roman"/>
                <w:sz w:val="24"/>
                <w:szCs w:val="24"/>
              </w:rPr>
              <w:t>●</w:t>
            </w:r>
          </w:p>
        </w:tc>
        <w:tc>
          <w:tcPr>
            <w:tcW w:w="1010" w:type="dxa"/>
            <w:tcBorders>
              <w:top w:val="single" w:sz="4" w:space="0" w:color="000000"/>
              <w:left w:val="single" w:sz="4" w:space="0" w:color="000000"/>
              <w:bottom w:val="single" w:sz="4" w:space="0" w:color="000000"/>
              <w:right w:val="single" w:sz="4" w:space="0" w:color="000000"/>
            </w:tcBorders>
            <w:hideMark/>
          </w:tcPr>
          <w:p w:rsidR="00EB0B58" w:rsidRDefault="00EB0B58">
            <w:pPr>
              <w:spacing w:after="0" w:line="240" w:lineRule="auto"/>
              <w:jc w:val="center"/>
              <w:rPr>
                <w:rFonts w:ascii="Times New Roman" w:hAnsi="Times New Roman"/>
                <w:sz w:val="24"/>
                <w:szCs w:val="24"/>
              </w:rPr>
            </w:pPr>
            <w:r>
              <w:rPr>
                <w:rFonts w:ascii="Times New Roman" w:hAnsi="Times New Roman"/>
                <w:sz w:val="24"/>
                <w:szCs w:val="24"/>
              </w:rPr>
              <w:t>●</w:t>
            </w:r>
          </w:p>
        </w:tc>
      </w:tr>
      <w:tr w:rsidR="00EB0B58" w:rsidTr="00EB0B58">
        <w:tc>
          <w:tcPr>
            <w:tcW w:w="2802" w:type="dxa"/>
            <w:tcBorders>
              <w:top w:val="single" w:sz="4" w:space="0" w:color="000000"/>
              <w:left w:val="single" w:sz="4" w:space="0" w:color="000000"/>
              <w:bottom w:val="single" w:sz="4" w:space="0" w:color="000000"/>
              <w:right w:val="single" w:sz="4" w:space="0" w:color="000000"/>
            </w:tcBorders>
            <w:hideMark/>
          </w:tcPr>
          <w:p w:rsidR="00EB0B58" w:rsidRDefault="00655E0C">
            <w:pPr>
              <w:spacing w:after="0" w:line="240" w:lineRule="auto"/>
              <w:rPr>
                <w:rFonts w:ascii="Times New Roman" w:hAnsi="Times New Roman"/>
              </w:rPr>
            </w:pPr>
            <w:r>
              <w:rPr>
                <w:rFonts w:ascii="Times New Roman" w:hAnsi="Times New Roman"/>
              </w:rPr>
              <w:t>E</w:t>
            </w:r>
            <w:r w:rsidR="00DC1593">
              <w:rPr>
                <w:rFonts w:ascii="Times New Roman" w:hAnsi="Times New Roman"/>
              </w:rPr>
              <w:t>ste</w:t>
            </w:r>
            <w:r>
              <w:rPr>
                <w:rFonts w:ascii="Times New Roman" w:hAnsi="Times New Roman"/>
              </w:rPr>
              <w:t>tická výchova</w:t>
            </w:r>
          </w:p>
        </w:tc>
        <w:tc>
          <w:tcPr>
            <w:tcW w:w="708" w:type="dxa"/>
            <w:tcBorders>
              <w:top w:val="single" w:sz="4" w:space="0" w:color="000000"/>
              <w:left w:val="single" w:sz="4" w:space="0" w:color="000000"/>
              <w:bottom w:val="single" w:sz="4" w:space="0" w:color="000000"/>
              <w:right w:val="single" w:sz="4" w:space="0" w:color="000000"/>
            </w:tcBorders>
            <w:hideMark/>
          </w:tcPr>
          <w:p w:rsidR="00EB0B58" w:rsidRDefault="00EB0B58">
            <w:pPr>
              <w:spacing w:after="0" w:line="240" w:lineRule="auto"/>
              <w:jc w:val="center"/>
              <w:rPr>
                <w:rFonts w:ascii="Times New Roman" w:hAnsi="Times New Roman"/>
                <w:sz w:val="24"/>
                <w:szCs w:val="24"/>
              </w:rPr>
            </w:pPr>
            <w:r>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EB0B58" w:rsidRDefault="00655E0C">
            <w:pPr>
              <w:spacing w:after="0" w:line="240" w:lineRule="auto"/>
              <w:jc w:val="center"/>
              <w:rPr>
                <w:rFonts w:ascii="Times New Roman" w:hAnsi="Times New Roman"/>
                <w:sz w:val="24"/>
                <w:szCs w:val="24"/>
              </w:rPr>
            </w:pPr>
            <w:r>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EB0B58" w:rsidRDefault="00655E0C">
            <w:pPr>
              <w:spacing w:after="0" w:line="240" w:lineRule="auto"/>
              <w:jc w:val="center"/>
              <w:rPr>
                <w:rFonts w:ascii="Times New Roman" w:hAnsi="Times New Roman"/>
                <w:sz w:val="24"/>
                <w:szCs w:val="24"/>
              </w:rPr>
            </w:pPr>
            <w:r>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EB0B58" w:rsidRDefault="00EB0B58">
            <w:pPr>
              <w:spacing w:after="0" w:line="240"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hideMark/>
          </w:tcPr>
          <w:p w:rsidR="00EB0B58" w:rsidRDefault="00EB0B58">
            <w:pPr>
              <w:spacing w:after="0" w:line="240" w:lineRule="auto"/>
              <w:jc w:val="center"/>
              <w:rPr>
                <w:rFonts w:ascii="Times New Roman" w:hAnsi="Times New Roman"/>
                <w:sz w:val="24"/>
                <w:szCs w:val="24"/>
              </w:rPr>
            </w:pPr>
          </w:p>
        </w:tc>
        <w:tc>
          <w:tcPr>
            <w:tcW w:w="974" w:type="dxa"/>
            <w:tcBorders>
              <w:top w:val="single" w:sz="4" w:space="0" w:color="000000"/>
              <w:left w:val="single" w:sz="4" w:space="0" w:color="000000"/>
              <w:bottom w:val="single" w:sz="4" w:space="0" w:color="000000"/>
              <w:right w:val="single" w:sz="4" w:space="0" w:color="000000"/>
            </w:tcBorders>
          </w:tcPr>
          <w:p w:rsidR="00EB0B58" w:rsidRDefault="00EB0B58">
            <w:pPr>
              <w:spacing w:after="0" w:line="240" w:lineRule="auto"/>
              <w:jc w:val="center"/>
              <w:rPr>
                <w:rFonts w:ascii="Times New Roman" w:hAnsi="Times New Roman"/>
                <w:sz w:val="24"/>
                <w:szCs w:val="24"/>
              </w:rPr>
            </w:pPr>
          </w:p>
        </w:tc>
        <w:tc>
          <w:tcPr>
            <w:tcW w:w="1010" w:type="dxa"/>
            <w:tcBorders>
              <w:top w:val="single" w:sz="4" w:space="0" w:color="000000"/>
              <w:left w:val="single" w:sz="4" w:space="0" w:color="000000"/>
              <w:bottom w:val="single" w:sz="4" w:space="0" w:color="000000"/>
              <w:right w:val="single" w:sz="4" w:space="0" w:color="000000"/>
            </w:tcBorders>
          </w:tcPr>
          <w:p w:rsidR="00EB0B58" w:rsidRDefault="00EB0B58">
            <w:pPr>
              <w:spacing w:after="0" w:line="240" w:lineRule="auto"/>
              <w:jc w:val="center"/>
              <w:rPr>
                <w:rFonts w:ascii="Times New Roman" w:hAnsi="Times New Roman"/>
                <w:sz w:val="24"/>
                <w:szCs w:val="24"/>
              </w:rPr>
            </w:pPr>
          </w:p>
        </w:tc>
      </w:tr>
      <w:tr w:rsidR="00EB0B58" w:rsidTr="00EB0B58">
        <w:tc>
          <w:tcPr>
            <w:tcW w:w="2802" w:type="dxa"/>
            <w:tcBorders>
              <w:top w:val="single" w:sz="4" w:space="0" w:color="000000"/>
              <w:left w:val="single" w:sz="4" w:space="0" w:color="000000"/>
              <w:bottom w:val="single" w:sz="4" w:space="0" w:color="000000"/>
              <w:right w:val="single" w:sz="4" w:space="0" w:color="000000"/>
            </w:tcBorders>
            <w:hideMark/>
          </w:tcPr>
          <w:p w:rsidR="00EB0B58" w:rsidRDefault="00655E0C">
            <w:pPr>
              <w:spacing w:after="0" w:line="240" w:lineRule="auto"/>
              <w:rPr>
                <w:rFonts w:ascii="Times New Roman" w:hAnsi="Times New Roman"/>
              </w:rPr>
            </w:pPr>
            <w:proofErr w:type="spellStart"/>
            <w:r>
              <w:rPr>
                <w:rFonts w:ascii="Times New Roman" w:hAnsi="Times New Roman"/>
              </w:rPr>
              <w:t>Zbožínalství</w:t>
            </w:r>
            <w:proofErr w:type="spellEnd"/>
          </w:p>
        </w:tc>
        <w:tc>
          <w:tcPr>
            <w:tcW w:w="708" w:type="dxa"/>
            <w:tcBorders>
              <w:top w:val="single" w:sz="4" w:space="0" w:color="000000"/>
              <w:left w:val="single" w:sz="4" w:space="0" w:color="000000"/>
              <w:bottom w:val="single" w:sz="4" w:space="0" w:color="000000"/>
              <w:right w:val="single" w:sz="4" w:space="0" w:color="000000"/>
            </w:tcBorders>
            <w:hideMark/>
          </w:tcPr>
          <w:p w:rsidR="00EB0B58" w:rsidRDefault="00EB0B58">
            <w:pPr>
              <w:spacing w:after="0" w:line="240" w:lineRule="auto"/>
              <w:jc w:val="center"/>
              <w:rPr>
                <w:rFonts w:ascii="Times New Roman" w:hAnsi="Times New Roman"/>
                <w:sz w:val="24"/>
                <w:szCs w:val="24"/>
              </w:rPr>
            </w:pPr>
            <w:r>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hideMark/>
          </w:tcPr>
          <w:p w:rsidR="00EB0B58" w:rsidRDefault="00EB0B58">
            <w:pPr>
              <w:spacing w:after="0" w:line="240" w:lineRule="auto"/>
              <w:jc w:val="center"/>
              <w:rPr>
                <w:rFonts w:ascii="Times New Roman" w:hAnsi="Times New Roman"/>
                <w:sz w:val="24"/>
                <w:szCs w:val="24"/>
              </w:rPr>
            </w:pPr>
            <w:r>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hideMark/>
          </w:tcPr>
          <w:p w:rsidR="00EB0B58" w:rsidRDefault="00EB0B58">
            <w:pPr>
              <w:spacing w:after="0" w:line="240" w:lineRule="auto"/>
              <w:jc w:val="center"/>
              <w:rPr>
                <w:rFonts w:ascii="Times New Roman" w:hAnsi="Times New Roman"/>
                <w:sz w:val="24"/>
                <w:szCs w:val="24"/>
              </w:rPr>
            </w:pPr>
            <w:r>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EB0B58" w:rsidRDefault="00655E0C">
            <w:pPr>
              <w:spacing w:after="0" w:line="240" w:lineRule="auto"/>
              <w:jc w:val="center"/>
              <w:rPr>
                <w:rFonts w:ascii="Times New Roman" w:hAnsi="Times New Roman"/>
                <w:sz w:val="24"/>
                <w:szCs w:val="24"/>
              </w:rPr>
            </w:pPr>
            <w:r>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EB0B58" w:rsidRDefault="00EB0B58">
            <w:pPr>
              <w:spacing w:after="0" w:line="240" w:lineRule="auto"/>
              <w:jc w:val="center"/>
              <w:rPr>
                <w:rFonts w:ascii="Times New Roman" w:hAnsi="Times New Roman"/>
                <w:sz w:val="24"/>
                <w:szCs w:val="24"/>
              </w:rPr>
            </w:pPr>
          </w:p>
        </w:tc>
        <w:tc>
          <w:tcPr>
            <w:tcW w:w="974" w:type="dxa"/>
            <w:tcBorders>
              <w:top w:val="single" w:sz="4" w:space="0" w:color="000000"/>
              <w:left w:val="single" w:sz="4" w:space="0" w:color="000000"/>
              <w:bottom w:val="single" w:sz="4" w:space="0" w:color="000000"/>
              <w:right w:val="single" w:sz="4" w:space="0" w:color="000000"/>
            </w:tcBorders>
          </w:tcPr>
          <w:p w:rsidR="00EB0B58" w:rsidRDefault="00EB0B58">
            <w:pPr>
              <w:spacing w:after="0" w:line="240" w:lineRule="auto"/>
              <w:jc w:val="center"/>
              <w:rPr>
                <w:rFonts w:ascii="Times New Roman" w:hAnsi="Times New Roman"/>
                <w:sz w:val="24"/>
                <w:szCs w:val="24"/>
              </w:rPr>
            </w:pPr>
          </w:p>
        </w:tc>
        <w:tc>
          <w:tcPr>
            <w:tcW w:w="1010" w:type="dxa"/>
            <w:tcBorders>
              <w:top w:val="single" w:sz="4" w:space="0" w:color="000000"/>
              <w:left w:val="single" w:sz="4" w:space="0" w:color="000000"/>
              <w:bottom w:val="single" w:sz="4" w:space="0" w:color="000000"/>
              <w:right w:val="single" w:sz="4" w:space="0" w:color="000000"/>
            </w:tcBorders>
          </w:tcPr>
          <w:p w:rsidR="00EB0B58" w:rsidRDefault="00EB0B58">
            <w:pPr>
              <w:spacing w:after="0" w:line="240" w:lineRule="auto"/>
              <w:jc w:val="center"/>
              <w:rPr>
                <w:rFonts w:ascii="Times New Roman" w:hAnsi="Times New Roman"/>
                <w:sz w:val="24"/>
                <w:szCs w:val="24"/>
              </w:rPr>
            </w:pPr>
          </w:p>
        </w:tc>
      </w:tr>
      <w:tr w:rsidR="00EB0B58" w:rsidTr="00EB0B58">
        <w:tc>
          <w:tcPr>
            <w:tcW w:w="2802" w:type="dxa"/>
            <w:tcBorders>
              <w:top w:val="single" w:sz="4" w:space="0" w:color="000000"/>
              <w:left w:val="single" w:sz="4" w:space="0" w:color="000000"/>
              <w:bottom w:val="single" w:sz="4" w:space="0" w:color="000000"/>
              <w:right w:val="single" w:sz="4" w:space="0" w:color="000000"/>
            </w:tcBorders>
            <w:hideMark/>
          </w:tcPr>
          <w:p w:rsidR="00EB0B58" w:rsidRDefault="00655E0C">
            <w:pPr>
              <w:spacing w:after="0" w:line="240" w:lineRule="auto"/>
              <w:rPr>
                <w:rFonts w:ascii="Times New Roman" w:hAnsi="Times New Roman"/>
              </w:rPr>
            </w:pPr>
            <w:r>
              <w:rPr>
                <w:rFonts w:ascii="Times New Roman" w:hAnsi="Times New Roman"/>
              </w:rPr>
              <w:t>Obchodní provoz</w:t>
            </w:r>
          </w:p>
        </w:tc>
        <w:tc>
          <w:tcPr>
            <w:tcW w:w="708" w:type="dxa"/>
            <w:tcBorders>
              <w:top w:val="single" w:sz="4" w:space="0" w:color="000000"/>
              <w:left w:val="single" w:sz="4" w:space="0" w:color="000000"/>
              <w:bottom w:val="single" w:sz="4" w:space="0" w:color="000000"/>
              <w:right w:val="single" w:sz="4" w:space="0" w:color="000000"/>
            </w:tcBorders>
            <w:hideMark/>
          </w:tcPr>
          <w:p w:rsidR="00EB0B58" w:rsidRDefault="00EB0B58">
            <w:pPr>
              <w:spacing w:after="0" w:line="240" w:lineRule="auto"/>
              <w:jc w:val="center"/>
              <w:rPr>
                <w:rFonts w:ascii="Times New Roman" w:hAnsi="Times New Roman"/>
                <w:sz w:val="24"/>
                <w:szCs w:val="24"/>
              </w:rPr>
            </w:pPr>
            <w:r>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EB0B58" w:rsidRDefault="00655E0C">
            <w:pPr>
              <w:spacing w:after="0" w:line="240" w:lineRule="auto"/>
              <w:jc w:val="center"/>
              <w:rPr>
                <w:rFonts w:ascii="Times New Roman" w:hAnsi="Times New Roman"/>
                <w:sz w:val="24"/>
                <w:szCs w:val="24"/>
              </w:rPr>
            </w:pPr>
            <w:r>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EB0B58" w:rsidRDefault="00655E0C">
            <w:pPr>
              <w:spacing w:after="0" w:line="240" w:lineRule="auto"/>
              <w:jc w:val="center"/>
              <w:rPr>
                <w:rFonts w:ascii="Times New Roman" w:hAnsi="Times New Roman"/>
                <w:sz w:val="24"/>
                <w:szCs w:val="24"/>
              </w:rPr>
            </w:pPr>
            <w:r>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EB0B58" w:rsidRDefault="00655E0C">
            <w:pPr>
              <w:spacing w:after="0" w:line="240" w:lineRule="auto"/>
              <w:jc w:val="center"/>
              <w:rPr>
                <w:rFonts w:ascii="Times New Roman" w:hAnsi="Times New Roman"/>
                <w:sz w:val="24"/>
                <w:szCs w:val="24"/>
              </w:rPr>
            </w:pPr>
            <w:r>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hideMark/>
          </w:tcPr>
          <w:p w:rsidR="00EB0B58" w:rsidRDefault="00EB0B58">
            <w:pPr>
              <w:spacing w:after="0" w:line="240" w:lineRule="auto"/>
              <w:jc w:val="center"/>
              <w:rPr>
                <w:rFonts w:ascii="Times New Roman" w:hAnsi="Times New Roman"/>
                <w:sz w:val="24"/>
                <w:szCs w:val="24"/>
              </w:rPr>
            </w:pPr>
          </w:p>
        </w:tc>
        <w:tc>
          <w:tcPr>
            <w:tcW w:w="974" w:type="dxa"/>
            <w:tcBorders>
              <w:top w:val="single" w:sz="4" w:space="0" w:color="000000"/>
              <w:left w:val="single" w:sz="4" w:space="0" w:color="000000"/>
              <w:bottom w:val="single" w:sz="4" w:space="0" w:color="000000"/>
              <w:right w:val="single" w:sz="4" w:space="0" w:color="000000"/>
            </w:tcBorders>
            <w:hideMark/>
          </w:tcPr>
          <w:p w:rsidR="00EB0B58" w:rsidRDefault="00EB0B58">
            <w:pPr>
              <w:spacing w:after="0" w:line="240" w:lineRule="auto"/>
              <w:jc w:val="center"/>
              <w:rPr>
                <w:rFonts w:ascii="Times New Roman" w:hAnsi="Times New Roman"/>
                <w:sz w:val="24"/>
                <w:szCs w:val="24"/>
              </w:rPr>
            </w:pPr>
            <w:r>
              <w:rPr>
                <w:rFonts w:ascii="Times New Roman" w:hAnsi="Times New Roman"/>
                <w:sz w:val="24"/>
                <w:szCs w:val="24"/>
              </w:rPr>
              <w:t>●</w:t>
            </w:r>
          </w:p>
        </w:tc>
        <w:tc>
          <w:tcPr>
            <w:tcW w:w="1010" w:type="dxa"/>
            <w:tcBorders>
              <w:top w:val="single" w:sz="4" w:space="0" w:color="000000"/>
              <w:left w:val="single" w:sz="4" w:space="0" w:color="000000"/>
              <w:bottom w:val="single" w:sz="4" w:space="0" w:color="000000"/>
              <w:right w:val="single" w:sz="4" w:space="0" w:color="000000"/>
            </w:tcBorders>
          </w:tcPr>
          <w:p w:rsidR="00EB0B58" w:rsidRDefault="00655E0C">
            <w:pPr>
              <w:spacing w:after="0" w:line="240" w:lineRule="auto"/>
              <w:jc w:val="center"/>
              <w:rPr>
                <w:rFonts w:ascii="Times New Roman" w:hAnsi="Times New Roman"/>
                <w:sz w:val="24"/>
                <w:szCs w:val="24"/>
              </w:rPr>
            </w:pPr>
            <w:r>
              <w:rPr>
                <w:rFonts w:ascii="Times New Roman" w:hAnsi="Times New Roman"/>
                <w:sz w:val="24"/>
                <w:szCs w:val="24"/>
              </w:rPr>
              <w:t>●</w:t>
            </w:r>
          </w:p>
        </w:tc>
      </w:tr>
      <w:tr w:rsidR="00EB0B58" w:rsidTr="00EB0B58">
        <w:tc>
          <w:tcPr>
            <w:tcW w:w="2802" w:type="dxa"/>
            <w:tcBorders>
              <w:top w:val="single" w:sz="4" w:space="0" w:color="000000"/>
              <w:left w:val="single" w:sz="4" w:space="0" w:color="000000"/>
              <w:bottom w:val="single" w:sz="4" w:space="0" w:color="000000"/>
              <w:right w:val="single" w:sz="4" w:space="0" w:color="000000"/>
            </w:tcBorders>
            <w:hideMark/>
          </w:tcPr>
          <w:p w:rsidR="00EB0B58" w:rsidRDefault="00655E0C">
            <w:pPr>
              <w:spacing w:after="0" w:line="240" w:lineRule="auto"/>
              <w:rPr>
                <w:rFonts w:ascii="Times New Roman" w:hAnsi="Times New Roman"/>
              </w:rPr>
            </w:pPr>
            <w:r>
              <w:rPr>
                <w:rFonts w:ascii="Times New Roman" w:hAnsi="Times New Roman"/>
              </w:rPr>
              <w:t>Propagace</w:t>
            </w:r>
          </w:p>
        </w:tc>
        <w:tc>
          <w:tcPr>
            <w:tcW w:w="708" w:type="dxa"/>
            <w:tcBorders>
              <w:top w:val="single" w:sz="4" w:space="0" w:color="000000"/>
              <w:left w:val="single" w:sz="4" w:space="0" w:color="000000"/>
              <w:bottom w:val="single" w:sz="4" w:space="0" w:color="000000"/>
              <w:right w:val="single" w:sz="4" w:space="0" w:color="000000"/>
            </w:tcBorders>
            <w:hideMark/>
          </w:tcPr>
          <w:p w:rsidR="00EB0B58" w:rsidRDefault="00EB0B58">
            <w:pPr>
              <w:spacing w:after="0" w:line="240" w:lineRule="auto"/>
              <w:jc w:val="center"/>
              <w:rPr>
                <w:rFonts w:ascii="Times New Roman" w:hAnsi="Times New Roman"/>
                <w:sz w:val="24"/>
                <w:szCs w:val="24"/>
              </w:rPr>
            </w:pPr>
            <w:r>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hideMark/>
          </w:tcPr>
          <w:p w:rsidR="00EB0B58" w:rsidRDefault="00EB0B58">
            <w:pPr>
              <w:spacing w:after="0" w:line="240" w:lineRule="auto"/>
              <w:jc w:val="center"/>
              <w:rPr>
                <w:rFonts w:ascii="Times New Roman" w:hAnsi="Times New Roman"/>
                <w:sz w:val="24"/>
                <w:szCs w:val="24"/>
              </w:rPr>
            </w:pPr>
            <w:r>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EB0B58" w:rsidRDefault="00655E0C">
            <w:pPr>
              <w:spacing w:after="0" w:line="240" w:lineRule="auto"/>
              <w:jc w:val="center"/>
              <w:rPr>
                <w:rFonts w:ascii="Times New Roman" w:hAnsi="Times New Roman"/>
                <w:sz w:val="24"/>
                <w:szCs w:val="24"/>
              </w:rPr>
            </w:pPr>
            <w:r>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EB0B58" w:rsidRDefault="00EB0B58">
            <w:pPr>
              <w:spacing w:after="0" w:line="240"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EB0B58" w:rsidRDefault="00655E0C">
            <w:pPr>
              <w:spacing w:after="0" w:line="240" w:lineRule="auto"/>
              <w:jc w:val="center"/>
              <w:rPr>
                <w:rFonts w:ascii="Times New Roman" w:hAnsi="Times New Roman"/>
                <w:sz w:val="24"/>
                <w:szCs w:val="24"/>
              </w:rPr>
            </w:pPr>
            <w:r>
              <w:rPr>
                <w:rFonts w:ascii="Times New Roman" w:hAnsi="Times New Roman"/>
                <w:sz w:val="24"/>
                <w:szCs w:val="24"/>
              </w:rPr>
              <w:t>●</w:t>
            </w:r>
          </w:p>
        </w:tc>
        <w:tc>
          <w:tcPr>
            <w:tcW w:w="974" w:type="dxa"/>
            <w:tcBorders>
              <w:top w:val="single" w:sz="4" w:space="0" w:color="000000"/>
              <w:left w:val="single" w:sz="4" w:space="0" w:color="000000"/>
              <w:bottom w:val="single" w:sz="4" w:space="0" w:color="000000"/>
              <w:right w:val="single" w:sz="4" w:space="0" w:color="000000"/>
            </w:tcBorders>
          </w:tcPr>
          <w:p w:rsidR="00EB0B58" w:rsidRDefault="00EB0B58">
            <w:pPr>
              <w:spacing w:after="0" w:line="240" w:lineRule="auto"/>
              <w:jc w:val="center"/>
              <w:rPr>
                <w:rFonts w:ascii="Times New Roman" w:hAnsi="Times New Roman"/>
                <w:sz w:val="24"/>
                <w:szCs w:val="24"/>
              </w:rPr>
            </w:pPr>
          </w:p>
        </w:tc>
        <w:tc>
          <w:tcPr>
            <w:tcW w:w="1010" w:type="dxa"/>
            <w:tcBorders>
              <w:top w:val="single" w:sz="4" w:space="0" w:color="000000"/>
              <w:left w:val="single" w:sz="4" w:space="0" w:color="000000"/>
              <w:bottom w:val="single" w:sz="4" w:space="0" w:color="000000"/>
              <w:right w:val="single" w:sz="4" w:space="0" w:color="000000"/>
            </w:tcBorders>
            <w:hideMark/>
          </w:tcPr>
          <w:p w:rsidR="00EB0B58" w:rsidRDefault="00EB0B58">
            <w:pPr>
              <w:spacing w:after="0" w:line="240" w:lineRule="auto"/>
              <w:jc w:val="center"/>
              <w:rPr>
                <w:rFonts w:ascii="Times New Roman" w:hAnsi="Times New Roman"/>
                <w:sz w:val="24"/>
                <w:szCs w:val="24"/>
              </w:rPr>
            </w:pPr>
          </w:p>
        </w:tc>
      </w:tr>
      <w:tr w:rsidR="00EB0B58" w:rsidTr="00EB0B58">
        <w:tc>
          <w:tcPr>
            <w:tcW w:w="2802" w:type="dxa"/>
            <w:tcBorders>
              <w:top w:val="single" w:sz="4" w:space="0" w:color="000000"/>
              <w:left w:val="single" w:sz="4" w:space="0" w:color="000000"/>
              <w:bottom w:val="single" w:sz="4" w:space="0" w:color="000000"/>
              <w:right w:val="single" w:sz="4" w:space="0" w:color="000000"/>
            </w:tcBorders>
            <w:hideMark/>
          </w:tcPr>
          <w:p w:rsidR="00EB0B58" w:rsidRDefault="00EB0B58">
            <w:pPr>
              <w:spacing w:after="0" w:line="240" w:lineRule="auto"/>
              <w:rPr>
                <w:rFonts w:ascii="Times New Roman" w:hAnsi="Times New Roman"/>
              </w:rPr>
            </w:pPr>
            <w:r>
              <w:rPr>
                <w:rFonts w:ascii="Times New Roman" w:hAnsi="Times New Roman"/>
              </w:rPr>
              <w:t>Odborný výcvik</w:t>
            </w:r>
          </w:p>
        </w:tc>
        <w:tc>
          <w:tcPr>
            <w:tcW w:w="708" w:type="dxa"/>
            <w:tcBorders>
              <w:top w:val="single" w:sz="4" w:space="0" w:color="000000"/>
              <w:left w:val="single" w:sz="4" w:space="0" w:color="000000"/>
              <w:bottom w:val="single" w:sz="4" w:space="0" w:color="000000"/>
              <w:right w:val="single" w:sz="4" w:space="0" w:color="000000"/>
            </w:tcBorders>
            <w:hideMark/>
          </w:tcPr>
          <w:p w:rsidR="00EB0B58" w:rsidRDefault="00EB0B58">
            <w:pPr>
              <w:spacing w:after="0" w:line="240" w:lineRule="auto"/>
              <w:jc w:val="center"/>
              <w:rPr>
                <w:rFonts w:ascii="Times New Roman" w:hAnsi="Times New Roman"/>
                <w:sz w:val="24"/>
                <w:szCs w:val="24"/>
              </w:rPr>
            </w:pPr>
            <w:r>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hideMark/>
          </w:tcPr>
          <w:p w:rsidR="00EB0B58" w:rsidRDefault="00EB0B58">
            <w:pPr>
              <w:spacing w:after="0" w:line="240" w:lineRule="auto"/>
              <w:jc w:val="center"/>
              <w:rPr>
                <w:rFonts w:ascii="Times New Roman" w:hAnsi="Times New Roman"/>
                <w:sz w:val="24"/>
                <w:szCs w:val="24"/>
              </w:rPr>
            </w:pPr>
            <w:r>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hideMark/>
          </w:tcPr>
          <w:p w:rsidR="00EB0B58" w:rsidRDefault="00EB0B58">
            <w:pPr>
              <w:spacing w:after="0" w:line="240" w:lineRule="auto"/>
              <w:jc w:val="center"/>
              <w:rPr>
                <w:rFonts w:ascii="Times New Roman" w:hAnsi="Times New Roman"/>
                <w:sz w:val="24"/>
                <w:szCs w:val="24"/>
              </w:rPr>
            </w:pPr>
            <w:r>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hideMark/>
          </w:tcPr>
          <w:p w:rsidR="00EB0B58" w:rsidRDefault="00EB0B58">
            <w:pPr>
              <w:spacing w:after="0" w:line="240" w:lineRule="auto"/>
              <w:jc w:val="center"/>
              <w:rPr>
                <w:rFonts w:ascii="Times New Roman" w:hAnsi="Times New Roman"/>
                <w:sz w:val="24"/>
                <w:szCs w:val="24"/>
              </w:rPr>
            </w:pPr>
            <w:r>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EB0B58" w:rsidRDefault="00EB0B58">
            <w:pPr>
              <w:spacing w:after="0" w:line="240" w:lineRule="auto"/>
              <w:jc w:val="center"/>
              <w:rPr>
                <w:rFonts w:ascii="Times New Roman" w:hAnsi="Times New Roman"/>
                <w:sz w:val="24"/>
                <w:szCs w:val="24"/>
              </w:rPr>
            </w:pPr>
          </w:p>
        </w:tc>
        <w:tc>
          <w:tcPr>
            <w:tcW w:w="974" w:type="dxa"/>
            <w:tcBorders>
              <w:top w:val="single" w:sz="4" w:space="0" w:color="000000"/>
              <w:left w:val="single" w:sz="4" w:space="0" w:color="000000"/>
              <w:bottom w:val="single" w:sz="4" w:space="0" w:color="000000"/>
              <w:right w:val="single" w:sz="4" w:space="0" w:color="000000"/>
            </w:tcBorders>
          </w:tcPr>
          <w:p w:rsidR="00EB0B58" w:rsidRDefault="00EB0B58">
            <w:pPr>
              <w:spacing w:after="0" w:line="240" w:lineRule="auto"/>
              <w:jc w:val="center"/>
              <w:rPr>
                <w:rFonts w:ascii="Times New Roman" w:hAnsi="Times New Roman"/>
                <w:sz w:val="24"/>
                <w:szCs w:val="24"/>
              </w:rPr>
            </w:pPr>
          </w:p>
        </w:tc>
        <w:tc>
          <w:tcPr>
            <w:tcW w:w="1010" w:type="dxa"/>
            <w:tcBorders>
              <w:top w:val="single" w:sz="4" w:space="0" w:color="000000"/>
              <w:left w:val="single" w:sz="4" w:space="0" w:color="000000"/>
              <w:bottom w:val="single" w:sz="4" w:space="0" w:color="000000"/>
              <w:right w:val="single" w:sz="4" w:space="0" w:color="000000"/>
            </w:tcBorders>
            <w:hideMark/>
          </w:tcPr>
          <w:p w:rsidR="00EB0B58" w:rsidRDefault="00EB0B58">
            <w:pPr>
              <w:spacing w:after="0" w:line="240" w:lineRule="auto"/>
              <w:jc w:val="center"/>
              <w:rPr>
                <w:rFonts w:ascii="Times New Roman" w:hAnsi="Times New Roman"/>
                <w:sz w:val="24"/>
                <w:szCs w:val="24"/>
              </w:rPr>
            </w:pPr>
            <w:r>
              <w:rPr>
                <w:rFonts w:ascii="Times New Roman" w:hAnsi="Times New Roman"/>
                <w:sz w:val="24"/>
                <w:szCs w:val="24"/>
              </w:rPr>
              <w:t>●</w:t>
            </w:r>
          </w:p>
        </w:tc>
      </w:tr>
      <w:tr w:rsidR="00EB0B58" w:rsidTr="00EB0B58">
        <w:tc>
          <w:tcPr>
            <w:tcW w:w="2802" w:type="dxa"/>
            <w:tcBorders>
              <w:top w:val="single" w:sz="4" w:space="0" w:color="000000"/>
              <w:left w:val="single" w:sz="4" w:space="0" w:color="000000"/>
              <w:bottom w:val="single" w:sz="4" w:space="0" w:color="000000"/>
              <w:right w:val="single" w:sz="4" w:space="0" w:color="000000"/>
            </w:tcBorders>
            <w:hideMark/>
          </w:tcPr>
          <w:p w:rsidR="00EB0B58" w:rsidRDefault="00EB0B58">
            <w:pPr>
              <w:spacing w:after="0" w:line="240" w:lineRule="auto"/>
              <w:rPr>
                <w:rFonts w:ascii="Times New Roman" w:hAnsi="Times New Roman"/>
              </w:rPr>
            </w:pPr>
            <w:r>
              <w:rPr>
                <w:rFonts w:ascii="Times New Roman" w:hAnsi="Times New Roman"/>
              </w:rPr>
              <w:t>Informační a komunikační technologie</w:t>
            </w:r>
          </w:p>
        </w:tc>
        <w:tc>
          <w:tcPr>
            <w:tcW w:w="708" w:type="dxa"/>
            <w:tcBorders>
              <w:top w:val="single" w:sz="4" w:space="0" w:color="000000"/>
              <w:left w:val="single" w:sz="4" w:space="0" w:color="000000"/>
              <w:bottom w:val="single" w:sz="4" w:space="0" w:color="000000"/>
              <w:right w:val="single" w:sz="4" w:space="0" w:color="000000"/>
            </w:tcBorders>
            <w:hideMark/>
          </w:tcPr>
          <w:p w:rsidR="00EB0B58" w:rsidRDefault="00EB0B58">
            <w:pPr>
              <w:spacing w:after="0" w:line="240" w:lineRule="auto"/>
              <w:jc w:val="center"/>
              <w:rPr>
                <w:rFonts w:ascii="Times New Roman" w:hAnsi="Times New Roman"/>
                <w:sz w:val="24"/>
                <w:szCs w:val="24"/>
              </w:rPr>
            </w:pPr>
            <w:r>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EB0B58" w:rsidRDefault="00EB0B58">
            <w:pPr>
              <w:spacing w:after="0" w:line="240" w:lineRule="auto"/>
              <w:jc w:val="center"/>
              <w:rPr>
                <w:rFonts w:ascii="Times New Roman" w:hAnsi="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hideMark/>
          </w:tcPr>
          <w:p w:rsidR="00EB0B58" w:rsidRDefault="00EB0B58">
            <w:pPr>
              <w:spacing w:after="0" w:line="240" w:lineRule="auto"/>
              <w:jc w:val="center"/>
              <w:rPr>
                <w:rFonts w:ascii="Times New Roman" w:hAnsi="Times New Roman"/>
                <w:sz w:val="24"/>
                <w:szCs w:val="24"/>
              </w:rPr>
            </w:pPr>
            <w:r>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EB0B58" w:rsidRDefault="00EB0B58">
            <w:pPr>
              <w:spacing w:after="0" w:line="240"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hideMark/>
          </w:tcPr>
          <w:p w:rsidR="00EB0B58" w:rsidRDefault="00EB0B58">
            <w:pPr>
              <w:spacing w:after="0" w:line="240" w:lineRule="auto"/>
              <w:jc w:val="center"/>
              <w:rPr>
                <w:rFonts w:ascii="Times New Roman" w:hAnsi="Times New Roman"/>
                <w:sz w:val="24"/>
                <w:szCs w:val="24"/>
              </w:rPr>
            </w:pPr>
            <w:r>
              <w:rPr>
                <w:rFonts w:ascii="Times New Roman" w:hAnsi="Times New Roman"/>
                <w:sz w:val="24"/>
                <w:szCs w:val="24"/>
              </w:rPr>
              <w:t>●</w:t>
            </w:r>
          </w:p>
        </w:tc>
        <w:tc>
          <w:tcPr>
            <w:tcW w:w="974" w:type="dxa"/>
            <w:tcBorders>
              <w:top w:val="single" w:sz="4" w:space="0" w:color="000000"/>
              <w:left w:val="single" w:sz="4" w:space="0" w:color="000000"/>
              <w:bottom w:val="single" w:sz="4" w:space="0" w:color="000000"/>
              <w:right w:val="single" w:sz="4" w:space="0" w:color="000000"/>
            </w:tcBorders>
          </w:tcPr>
          <w:p w:rsidR="00EB0B58" w:rsidRDefault="00EB0B58">
            <w:pPr>
              <w:spacing w:after="0" w:line="240" w:lineRule="auto"/>
              <w:jc w:val="center"/>
              <w:rPr>
                <w:rFonts w:ascii="Times New Roman" w:hAnsi="Times New Roman"/>
                <w:sz w:val="24"/>
                <w:szCs w:val="24"/>
              </w:rPr>
            </w:pPr>
          </w:p>
        </w:tc>
        <w:tc>
          <w:tcPr>
            <w:tcW w:w="1010" w:type="dxa"/>
            <w:tcBorders>
              <w:top w:val="single" w:sz="4" w:space="0" w:color="000000"/>
              <w:left w:val="single" w:sz="4" w:space="0" w:color="000000"/>
              <w:bottom w:val="single" w:sz="4" w:space="0" w:color="000000"/>
              <w:right w:val="single" w:sz="4" w:space="0" w:color="000000"/>
            </w:tcBorders>
          </w:tcPr>
          <w:p w:rsidR="00EB0B58" w:rsidRDefault="00EB0B58">
            <w:pPr>
              <w:spacing w:after="0" w:line="240" w:lineRule="auto"/>
              <w:jc w:val="center"/>
              <w:rPr>
                <w:rFonts w:ascii="Times New Roman" w:hAnsi="Times New Roman"/>
                <w:sz w:val="24"/>
                <w:szCs w:val="24"/>
              </w:rPr>
            </w:pPr>
          </w:p>
        </w:tc>
      </w:tr>
      <w:tr w:rsidR="00EB0B58" w:rsidTr="00EB0B58">
        <w:tc>
          <w:tcPr>
            <w:tcW w:w="2802" w:type="dxa"/>
            <w:tcBorders>
              <w:top w:val="single" w:sz="4" w:space="0" w:color="000000"/>
              <w:left w:val="single" w:sz="4" w:space="0" w:color="000000"/>
              <w:bottom w:val="single" w:sz="4" w:space="0" w:color="000000"/>
              <w:right w:val="single" w:sz="4" w:space="0" w:color="000000"/>
            </w:tcBorders>
            <w:hideMark/>
          </w:tcPr>
          <w:p w:rsidR="00EB0B58" w:rsidRDefault="00655E0C">
            <w:pPr>
              <w:spacing w:after="0" w:line="240" w:lineRule="auto"/>
              <w:rPr>
                <w:rFonts w:ascii="Times New Roman" w:hAnsi="Times New Roman"/>
              </w:rPr>
            </w:pPr>
            <w:r>
              <w:rPr>
                <w:rFonts w:ascii="Times New Roman" w:hAnsi="Times New Roman"/>
              </w:rPr>
              <w:t>Obchodní počty</w:t>
            </w:r>
          </w:p>
        </w:tc>
        <w:tc>
          <w:tcPr>
            <w:tcW w:w="708" w:type="dxa"/>
            <w:tcBorders>
              <w:top w:val="single" w:sz="4" w:space="0" w:color="000000"/>
              <w:left w:val="single" w:sz="4" w:space="0" w:color="000000"/>
              <w:bottom w:val="single" w:sz="4" w:space="0" w:color="000000"/>
              <w:right w:val="single" w:sz="4" w:space="0" w:color="000000"/>
            </w:tcBorders>
            <w:hideMark/>
          </w:tcPr>
          <w:p w:rsidR="00EB0B58" w:rsidRDefault="00EB0B58">
            <w:pPr>
              <w:spacing w:after="0" w:line="240" w:lineRule="auto"/>
              <w:jc w:val="center"/>
              <w:rPr>
                <w:rFonts w:ascii="Times New Roman" w:hAnsi="Times New Roman"/>
                <w:sz w:val="24"/>
                <w:szCs w:val="24"/>
              </w:rPr>
            </w:pPr>
            <w:r>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hideMark/>
          </w:tcPr>
          <w:p w:rsidR="00EB0B58" w:rsidRDefault="00EB0B58">
            <w:pPr>
              <w:spacing w:after="0" w:line="240" w:lineRule="auto"/>
              <w:jc w:val="center"/>
              <w:rPr>
                <w:rFonts w:ascii="Times New Roman" w:hAnsi="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EB0B58" w:rsidRDefault="00EB0B58">
            <w:pPr>
              <w:spacing w:after="0" w:line="240" w:lineRule="auto"/>
              <w:jc w:val="center"/>
              <w:rPr>
                <w:rFonts w:ascii="Times New Roman"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EB0B58" w:rsidRDefault="00655E0C">
            <w:pPr>
              <w:spacing w:after="0" w:line="240" w:lineRule="auto"/>
              <w:jc w:val="center"/>
              <w:rPr>
                <w:rFonts w:ascii="Times New Roman" w:hAnsi="Times New Roman"/>
                <w:sz w:val="24"/>
                <w:szCs w:val="24"/>
              </w:rPr>
            </w:pPr>
            <w:r>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EB0B58" w:rsidRDefault="00EB0B58">
            <w:pPr>
              <w:spacing w:after="0" w:line="240" w:lineRule="auto"/>
              <w:jc w:val="center"/>
              <w:rPr>
                <w:rFonts w:ascii="Times New Roman" w:hAnsi="Times New Roman"/>
                <w:sz w:val="24"/>
                <w:szCs w:val="24"/>
              </w:rPr>
            </w:pPr>
          </w:p>
        </w:tc>
        <w:tc>
          <w:tcPr>
            <w:tcW w:w="974" w:type="dxa"/>
            <w:tcBorders>
              <w:top w:val="single" w:sz="4" w:space="0" w:color="000000"/>
              <w:left w:val="single" w:sz="4" w:space="0" w:color="000000"/>
              <w:bottom w:val="single" w:sz="4" w:space="0" w:color="000000"/>
              <w:right w:val="single" w:sz="4" w:space="0" w:color="000000"/>
            </w:tcBorders>
          </w:tcPr>
          <w:p w:rsidR="00EB0B58" w:rsidRDefault="00655E0C">
            <w:pPr>
              <w:spacing w:after="0" w:line="240" w:lineRule="auto"/>
              <w:jc w:val="center"/>
              <w:rPr>
                <w:rFonts w:ascii="Times New Roman" w:hAnsi="Times New Roman"/>
                <w:sz w:val="24"/>
                <w:szCs w:val="24"/>
              </w:rPr>
            </w:pPr>
            <w:r>
              <w:rPr>
                <w:rFonts w:ascii="Times New Roman" w:hAnsi="Times New Roman"/>
                <w:sz w:val="24"/>
                <w:szCs w:val="24"/>
              </w:rPr>
              <w:t>●</w:t>
            </w:r>
          </w:p>
        </w:tc>
        <w:tc>
          <w:tcPr>
            <w:tcW w:w="1010" w:type="dxa"/>
            <w:tcBorders>
              <w:top w:val="single" w:sz="4" w:space="0" w:color="000000"/>
              <w:left w:val="single" w:sz="4" w:space="0" w:color="000000"/>
              <w:bottom w:val="single" w:sz="4" w:space="0" w:color="000000"/>
              <w:right w:val="single" w:sz="4" w:space="0" w:color="000000"/>
            </w:tcBorders>
            <w:hideMark/>
          </w:tcPr>
          <w:p w:rsidR="00EB0B58" w:rsidRDefault="00EB0B58">
            <w:pPr>
              <w:spacing w:after="0" w:line="240" w:lineRule="auto"/>
              <w:jc w:val="center"/>
              <w:rPr>
                <w:rFonts w:ascii="Times New Roman" w:hAnsi="Times New Roman"/>
                <w:sz w:val="24"/>
                <w:szCs w:val="24"/>
              </w:rPr>
            </w:pPr>
          </w:p>
        </w:tc>
      </w:tr>
      <w:tr w:rsidR="00EB0B58" w:rsidTr="00EB0B58">
        <w:tc>
          <w:tcPr>
            <w:tcW w:w="2802" w:type="dxa"/>
            <w:tcBorders>
              <w:top w:val="single" w:sz="4" w:space="0" w:color="000000"/>
              <w:left w:val="single" w:sz="4" w:space="0" w:color="000000"/>
              <w:bottom w:val="single" w:sz="4" w:space="0" w:color="000000"/>
              <w:right w:val="single" w:sz="4" w:space="0" w:color="000000"/>
            </w:tcBorders>
            <w:hideMark/>
          </w:tcPr>
          <w:p w:rsidR="00EB0B58" w:rsidRDefault="00EB0B58">
            <w:pPr>
              <w:spacing w:after="0" w:line="240" w:lineRule="auto"/>
              <w:rPr>
                <w:rFonts w:ascii="Times New Roman" w:hAnsi="Times New Roman"/>
              </w:rPr>
            </w:pPr>
            <w:r>
              <w:rPr>
                <w:rFonts w:ascii="Times New Roman" w:hAnsi="Times New Roman"/>
              </w:rPr>
              <w:t>Základy cizího jazyka</w:t>
            </w:r>
          </w:p>
        </w:tc>
        <w:tc>
          <w:tcPr>
            <w:tcW w:w="708" w:type="dxa"/>
            <w:tcBorders>
              <w:top w:val="single" w:sz="4" w:space="0" w:color="000000"/>
              <w:left w:val="single" w:sz="4" w:space="0" w:color="000000"/>
              <w:bottom w:val="single" w:sz="4" w:space="0" w:color="000000"/>
              <w:right w:val="single" w:sz="4" w:space="0" w:color="000000"/>
            </w:tcBorders>
            <w:hideMark/>
          </w:tcPr>
          <w:p w:rsidR="00EB0B58" w:rsidRDefault="00EB0B58">
            <w:pPr>
              <w:spacing w:after="0" w:line="240" w:lineRule="auto"/>
              <w:jc w:val="center"/>
              <w:rPr>
                <w:rFonts w:ascii="Times New Roman" w:hAnsi="Times New Roman"/>
                <w:sz w:val="24"/>
                <w:szCs w:val="24"/>
              </w:rPr>
            </w:pPr>
            <w:r>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hideMark/>
          </w:tcPr>
          <w:p w:rsidR="00EB0B58" w:rsidRDefault="00EB0B58">
            <w:pPr>
              <w:spacing w:after="0" w:line="240" w:lineRule="auto"/>
              <w:jc w:val="center"/>
              <w:rPr>
                <w:rFonts w:ascii="Times New Roman" w:hAnsi="Times New Roman"/>
                <w:sz w:val="24"/>
                <w:szCs w:val="24"/>
              </w:rPr>
            </w:pPr>
            <w:r>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hideMark/>
          </w:tcPr>
          <w:p w:rsidR="00EB0B58" w:rsidRDefault="00EB0B58">
            <w:pPr>
              <w:spacing w:after="0" w:line="240" w:lineRule="auto"/>
              <w:jc w:val="center"/>
              <w:rPr>
                <w:rFonts w:ascii="Times New Roman" w:hAnsi="Times New Roman"/>
                <w:sz w:val="24"/>
                <w:szCs w:val="24"/>
              </w:rPr>
            </w:pPr>
            <w:r>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EB0B58" w:rsidRDefault="00EB0B58">
            <w:pPr>
              <w:spacing w:after="0" w:line="240"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EB0B58" w:rsidRDefault="00EB0B58">
            <w:pPr>
              <w:spacing w:after="0" w:line="240" w:lineRule="auto"/>
              <w:jc w:val="center"/>
              <w:rPr>
                <w:rFonts w:ascii="Times New Roman" w:hAnsi="Times New Roman"/>
                <w:sz w:val="24"/>
                <w:szCs w:val="24"/>
              </w:rPr>
            </w:pPr>
          </w:p>
        </w:tc>
        <w:tc>
          <w:tcPr>
            <w:tcW w:w="974" w:type="dxa"/>
            <w:tcBorders>
              <w:top w:val="single" w:sz="4" w:space="0" w:color="000000"/>
              <w:left w:val="single" w:sz="4" w:space="0" w:color="000000"/>
              <w:bottom w:val="single" w:sz="4" w:space="0" w:color="000000"/>
              <w:right w:val="single" w:sz="4" w:space="0" w:color="000000"/>
            </w:tcBorders>
          </w:tcPr>
          <w:p w:rsidR="00EB0B58" w:rsidRDefault="00EB0B58">
            <w:pPr>
              <w:spacing w:after="0" w:line="240" w:lineRule="auto"/>
              <w:jc w:val="center"/>
              <w:rPr>
                <w:rFonts w:ascii="Times New Roman" w:hAnsi="Times New Roman"/>
                <w:sz w:val="24"/>
                <w:szCs w:val="24"/>
              </w:rPr>
            </w:pPr>
          </w:p>
        </w:tc>
        <w:tc>
          <w:tcPr>
            <w:tcW w:w="1010" w:type="dxa"/>
            <w:tcBorders>
              <w:top w:val="single" w:sz="4" w:space="0" w:color="000000"/>
              <w:left w:val="single" w:sz="4" w:space="0" w:color="000000"/>
              <w:bottom w:val="single" w:sz="4" w:space="0" w:color="000000"/>
              <w:right w:val="single" w:sz="4" w:space="0" w:color="000000"/>
            </w:tcBorders>
          </w:tcPr>
          <w:p w:rsidR="00EB0B58" w:rsidRDefault="00EB0B58">
            <w:pPr>
              <w:spacing w:after="0" w:line="240" w:lineRule="auto"/>
              <w:jc w:val="center"/>
              <w:rPr>
                <w:rFonts w:ascii="Times New Roman" w:hAnsi="Times New Roman"/>
                <w:sz w:val="24"/>
                <w:szCs w:val="24"/>
              </w:rPr>
            </w:pPr>
          </w:p>
        </w:tc>
      </w:tr>
    </w:tbl>
    <w:p w:rsidR="00EB0B58" w:rsidRDefault="00EB0B58" w:rsidP="00EB0B58">
      <w:pPr>
        <w:spacing w:after="0" w:line="240" w:lineRule="auto"/>
        <w:rPr>
          <w:rFonts w:ascii="Times New Roman" w:hAnsi="Times New Roman"/>
          <w:sz w:val="24"/>
          <w:szCs w:val="24"/>
        </w:rPr>
      </w:pPr>
    </w:p>
    <w:p w:rsidR="00EB0B58" w:rsidRDefault="00EB0B58" w:rsidP="00EB0B58">
      <w:pPr>
        <w:spacing w:after="0" w:line="240" w:lineRule="auto"/>
        <w:rPr>
          <w:rFonts w:ascii="Times New Roman" w:hAnsi="Times New Roman"/>
          <w:sz w:val="24"/>
          <w:szCs w:val="24"/>
        </w:rPr>
      </w:pPr>
    </w:p>
    <w:p w:rsidR="00EB0B58" w:rsidRDefault="00EB0B58" w:rsidP="00EB0B58">
      <w:pPr>
        <w:spacing w:after="0" w:line="240" w:lineRule="auto"/>
        <w:rPr>
          <w:rFonts w:ascii="Times New Roman" w:hAnsi="Times New Roman"/>
          <w:b/>
          <w:sz w:val="24"/>
          <w:szCs w:val="24"/>
        </w:rPr>
      </w:pPr>
      <w:r>
        <w:rPr>
          <w:rFonts w:ascii="Times New Roman" w:hAnsi="Times New Roman"/>
          <w:b/>
          <w:sz w:val="24"/>
          <w:szCs w:val="24"/>
        </w:rPr>
        <w:t>Začleňování průřezových témat</w:t>
      </w:r>
    </w:p>
    <w:p w:rsidR="00EB0B58" w:rsidRDefault="00EB0B58" w:rsidP="00EB0B58">
      <w:pPr>
        <w:spacing w:after="0" w:line="240" w:lineRule="auto"/>
        <w:jc w:val="both"/>
        <w:rPr>
          <w:rFonts w:ascii="Times New Roman" w:hAnsi="Times New Roman"/>
          <w:sz w:val="24"/>
          <w:szCs w:val="24"/>
        </w:rPr>
      </w:pPr>
      <w:r>
        <w:rPr>
          <w:rFonts w:ascii="Times New Roman" w:hAnsi="Times New Roman"/>
          <w:sz w:val="24"/>
          <w:szCs w:val="24"/>
        </w:rPr>
        <w:t>Zařazení průřezových témat do výuky je zaměřeno tak, aby si žák uvědomil vzájemnou použitelnost a souvislost znalostí a dovedností z různých vzdělávacích oblastí. Průřezová témata výrazně formují charakter žáků a jejich postoje. Průřezová témata jsou zařazována do všech ročníků vždy podle vhodné vazby na učivo.</w:t>
      </w:r>
    </w:p>
    <w:p w:rsidR="00EB0B58" w:rsidRDefault="00EB0B58" w:rsidP="00EB0B58">
      <w:pPr>
        <w:spacing w:after="0" w:line="240" w:lineRule="auto"/>
        <w:jc w:val="both"/>
        <w:rPr>
          <w:rFonts w:ascii="Times New Roman" w:hAnsi="Times New Roman"/>
          <w:sz w:val="24"/>
          <w:szCs w:val="24"/>
        </w:rPr>
      </w:pPr>
    </w:p>
    <w:p w:rsidR="00EB0B58" w:rsidRDefault="00EB0B58" w:rsidP="00EB0B58">
      <w:pPr>
        <w:spacing w:after="0" w:line="240" w:lineRule="auto"/>
        <w:jc w:val="both"/>
        <w:rPr>
          <w:rFonts w:ascii="Times New Roman" w:hAnsi="Times New Roman"/>
          <w:sz w:val="24"/>
          <w:szCs w:val="24"/>
        </w:rPr>
      </w:pPr>
      <w:r>
        <w:rPr>
          <w:rFonts w:ascii="Times New Roman" w:hAnsi="Times New Roman"/>
          <w:sz w:val="24"/>
          <w:szCs w:val="24"/>
        </w:rPr>
        <w:t xml:space="preserve">Téma </w:t>
      </w:r>
      <w:r>
        <w:rPr>
          <w:rFonts w:ascii="Times New Roman" w:hAnsi="Times New Roman"/>
          <w:b/>
          <w:i/>
          <w:sz w:val="24"/>
          <w:szCs w:val="24"/>
        </w:rPr>
        <w:t>Občan v demokratické společnosti</w:t>
      </w:r>
      <w:r>
        <w:rPr>
          <w:rFonts w:ascii="Times New Roman" w:hAnsi="Times New Roman"/>
          <w:sz w:val="24"/>
          <w:szCs w:val="24"/>
        </w:rPr>
        <w:t xml:space="preserve"> napomáhá rozvoji sociálních kompetencí žáků. Zejména v prvním ročníku se zařazují témata k pochopení postavení člověka ve společnosti, formování postojů žáků, aby byli schopni vytvořit dobrý třídní kolektiv, dovedli se navzájem respektovat a pomáhat si – besedy o historii města a regionu, hry zaměřené na vzájemné poznávání se a stmelování kolektivu. Další oblastí je formování názorů mladých lidí a orientace na správné hodnoty života – besedy a přednášky o nebezpečí návykových látek, nebezpečí šikany, o pěstování zdravého životního stylu. Velký význam má jednotný přístup všech pedagogů k chování žáků. Žáci i pedagogové jsou si vědomi, že všichni vytváří image školy zvláště ve vztahu k veřejnosti. Do této oblasti spadá i vyhledávání problémových žáků, kteří narušují kolektiv a řešení těchto situací ve spolupráci s MSPJ a výchovným poradcem.</w:t>
      </w:r>
    </w:p>
    <w:p w:rsidR="00997435" w:rsidRDefault="00997435" w:rsidP="00EB0B58">
      <w:pPr>
        <w:spacing w:after="0" w:line="240" w:lineRule="auto"/>
        <w:jc w:val="both"/>
        <w:rPr>
          <w:rFonts w:ascii="Times New Roman" w:hAnsi="Times New Roman"/>
          <w:sz w:val="24"/>
          <w:szCs w:val="24"/>
        </w:rPr>
      </w:pPr>
    </w:p>
    <w:p w:rsidR="00EB0B58" w:rsidRDefault="00EB0B58" w:rsidP="00997435">
      <w:pPr>
        <w:spacing w:after="0" w:line="240" w:lineRule="auto"/>
        <w:jc w:val="both"/>
        <w:rPr>
          <w:rFonts w:ascii="Times New Roman" w:hAnsi="Times New Roman"/>
          <w:sz w:val="24"/>
          <w:szCs w:val="24"/>
        </w:rPr>
      </w:pPr>
      <w:r>
        <w:rPr>
          <w:rFonts w:ascii="Times New Roman" w:hAnsi="Times New Roman"/>
          <w:sz w:val="24"/>
          <w:szCs w:val="24"/>
        </w:rPr>
        <w:t xml:space="preserve">Téma </w:t>
      </w:r>
      <w:r>
        <w:rPr>
          <w:rFonts w:ascii="Times New Roman" w:hAnsi="Times New Roman"/>
          <w:b/>
          <w:i/>
          <w:sz w:val="24"/>
          <w:szCs w:val="24"/>
        </w:rPr>
        <w:t>Člověk a životní prostředí</w:t>
      </w:r>
      <w:r>
        <w:rPr>
          <w:rFonts w:ascii="Times New Roman" w:hAnsi="Times New Roman"/>
          <w:sz w:val="24"/>
          <w:szCs w:val="24"/>
        </w:rPr>
        <w:t xml:space="preserve"> vede k pochopení významu přírody a správného chování člověka v přírodě a k přírodě. Toto téma se dobře začleňuje do odborného učiva, kde se klade důraz na pochopení závislosti člověka na přírodních surovinách, správném hospodaření s výrobky, na odpovědnosti člověka za zachování udržitelného rozvoje společnosti. Formou rozhovorů, besed si žáci uvědomují souvislost různých činností</w:t>
      </w:r>
      <w:r w:rsidR="00997435">
        <w:rPr>
          <w:rFonts w:ascii="Times New Roman" w:hAnsi="Times New Roman"/>
          <w:sz w:val="24"/>
          <w:szCs w:val="24"/>
        </w:rPr>
        <w:t xml:space="preserve"> člověka s životním prostředím.</w:t>
      </w:r>
    </w:p>
    <w:p w:rsidR="00997435" w:rsidRDefault="00997435" w:rsidP="00997435">
      <w:pPr>
        <w:spacing w:after="0" w:line="240" w:lineRule="auto"/>
        <w:jc w:val="both"/>
        <w:rPr>
          <w:rFonts w:ascii="Times New Roman" w:hAnsi="Times New Roman"/>
          <w:sz w:val="24"/>
          <w:szCs w:val="24"/>
        </w:rPr>
      </w:pPr>
    </w:p>
    <w:p w:rsidR="00EB0B58" w:rsidRDefault="00EB0B58" w:rsidP="00EB0B58">
      <w:pPr>
        <w:spacing w:after="0" w:line="240" w:lineRule="auto"/>
        <w:jc w:val="both"/>
        <w:rPr>
          <w:rFonts w:ascii="Times New Roman" w:hAnsi="Times New Roman"/>
          <w:sz w:val="24"/>
          <w:szCs w:val="24"/>
        </w:rPr>
      </w:pPr>
      <w:r>
        <w:rPr>
          <w:rFonts w:ascii="Times New Roman" w:hAnsi="Times New Roman"/>
          <w:sz w:val="24"/>
          <w:szCs w:val="24"/>
        </w:rPr>
        <w:t xml:space="preserve">Téma </w:t>
      </w:r>
      <w:r>
        <w:rPr>
          <w:rFonts w:ascii="Times New Roman" w:hAnsi="Times New Roman"/>
          <w:b/>
          <w:i/>
          <w:sz w:val="24"/>
          <w:szCs w:val="24"/>
        </w:rPr>
        <w:t>Člověk a svět práce</w:t>
      </w:r>
      <w:r>
        <w:rPr>
          <w:rFonts w:ascii="Times New Roman" w:hAnsi="Times New Roman"/>
          <w:sz w:val="24"/>
          <w:szCs w:val="24"/>
        </w:rPr>
        <w:t xml:space="preserve"> je vhodně realizováno v motivačních metodách, kdy je v žácích formován dobrý vztah ke zvolenému oboru. Seznamují se s náročností oboru, učitelé pěstují v žácích touhu po uplatnění a odborném růstu, učí je řešit problémové situace. Ve třetím ročníku </w:t>
      </w:r>
      <w:r>
        <w:rPr>
          <w:rFonts w:ascii="Times New Roman" w:hAnsi="Times New Roman"/>
          <w:sz w:val="24"/>
          <w:szCs w:val="24"/>
        </w:rPr>
        <w:lastRenderedPageBreak/>
        <w:t>jsou zařazeny exkurze na úřad práce a procvičování dovedností, které mohou žákům pomoci při hledání zaměstnání – sepsání žádosti o místo, sepsání životopisu, vyhledávání nabídek, nácvik rozhovorů a další.</w:t>
      </w:r>
    </w:p>
    <w:p w:rsidR="00EB0B58" w:rsidRDefault="00EB0B58" w:rsidP="00EB0B58">
      <w:pPr>
        <w:spacing w:after="0" w:line="240" w:lineRule="auto"/>
        <w:jc w:val="both"/>
        <w:rPr>
          <w:rFonts w:ascii="Times New Roman" w:hAnsi="Times New Roman"/>
          <w:sz w:val="24"/>
          <w:szCs w:val="24"/>
        </w:rPr>
      </w:pPr>
    </w:p>
    <w:p w:rsidR="00EB0B58" w:rsidRDefault="00EB0B58" w:rsidP="00EB0B58">
      <w:pPr>
        <w:spacing w:after="0" w:line="240" w:lineRule="auto"/>
        <w:jc w:val="both"/>
        <w:rPr>
          <w:rFonts w:ascii="Times New Roman" w:hAnsi="Times New Roman"/>
          <w:sz w:val="24"/>
          <w:szCs w:val="24"/>
        </w:rPr>
      </w:pPr>
      <w:r>
        <w:rPr>
          <w:rFonts w:ascii="Times New Roman" w:hAnsi="Times New Roman"/>
          <w:sz w:val="24"/>
          <w:szCs w:val="24"/>
        </w:rPr>
        <w:t xml:space="preserve">Realizace tématu </w:t>
      </w:r>
      <w:r>
        <w:rPr>
          <w:rFonts w:ascii="Times New Roman" w:hAnsi="Times New Roman"/>
          <w:b/>
          <w:i/>
          <w:sz w:val="24"/>
          <w:szCs w:val="24"/>
        </w:rPr>
        <w:t>Informační a komunikační technologie</w:t>
      </w:r>
      <w:r>
        <w:rPr>
          <w:rFonts w:ascii="Times New Roman" w:hAnsi="Times New Roman"/>
          <w:sz w:val="24"/>
          <w:szCs w:val="24"/>
        </w:rPr>
        <w:t xml:space="preserve"> spočívá ve zdokonalování schopností žáků pracovat různými prostředky informačních a komunikačníc</w:t>
      </w:r>
      <w:r w:rsidR="00997435">
        <w:rPr>
          <w:rFonts w:ascii="Times New Roman" w:hAnsi="Times New Roman"/>
          <w:sz w:val="24"/>
          <w:szCs w:val="24"/>
        </w:rPr>
        <w:t>h technologií. Výuka předmětu Informační a komunikační technologie</w:t>
      </w:r>
      <w:r>
        <w:rPr>
          <w:rFonts w:ascii="Times New Roman" w:hAnsi="Times New Roman"/>
          <w:sz w:val="24"/>
          <w:szCs w:val="24"/>
        </w:rPr>
        <w:t xml:space="preserve"> je rozložena do tří ročníků. Nejdříve je zařazeno ovládání základního softwaru a osvojení si dovedností při práci s internetem. V dalších ročnících jsou tyto dovednosti dále rozvíjeny a propojovány s </w:t>
      </w:r>
      <w:r w:rsidR="00997435">
        <w:rPr>
          <w:rFonts w:ascii="Times New Roman" w:hAnsi="Times New Roman"/>
          <w:sz w:val="24"/>
          <w:szCs w:val="24"/>
        </w:rPr>
        <w:t>dalšími předměty. V hodinách Informační a komunikační technologie</w:t>
      </w:r>
      <w:r>
        <w:rPr>
          <w:rFonts w:ascii="Times New Roman" w:hAnsi="Times New Roman"/>
          <w:sz w:val="24"/>
          <w:szCs w:val="24"/>
        </w:rPr>
        <w:t xml:space="preserve"> mohou žáci v rámci aplikací plnit úkoly zadané učiteli jiných předmětů. Podle kapacitních možností mohou odbornou učebnu využívat i učitelé jiných předmětů.</w:t>
      </w:r>
    </w:p>
    <w:p w:rsidR="00EB0B58" w:rsidRDefault="00EB0B58" w:rsidP="00EB0B58">
      <w:pPr>
        <w:spacing w:after="0" w:line="240" w:lineRule="auto"/>
        <w:jc w:val="both"/>
        <w:rPr>
          <w:rFonts w:ascii="Times New Roman" w:hAnsi="Times New Roman"/>
          <w:sz w:val="24"/>
          <w:szCs w:val="24"/>
        </w:rPr>
      </w:pPr>
    </w:p>
    <w:p w:rsidR="00EB0B58" w:rsidRDefault="00EB0B58" w:rsidP="00EB0B58">
      <w:pPr>
        <w:pStyle w:val="msonormalcxspmiddle"/>
        <w:spacing w:after="0" w:afterAutospacing="0"/>
        <w:contextualSpacing/>
        <w:jc w:val="both"/>
        <w:rPr>
          <w:b/>
        </w:rPr>
      </w:pPr>
      <w:r>
        <w:rPr>
          <w:b/>
        </w:rPr>
        <w:t xml:space="preserve">Vzdělávání žáků se speciálními vzdělávacími potřebami </w:t>
      </w:r>
    </w:p>
    <w:p w:rsidR="00EB0B58" w:rsidRDefault="00EB0B58" w:rsidP="00EB0B58">
      <w:pPr>
        <w:pStyle w:val="msonormalcxspmiddlecxspmiddle"/>
        <w:spacing w:after="0" w:afterAutospacing="0"/>
        <w:contextualSpacing/>
        <w:jc w:val="both"/>
        <w:rPr>
          <w:b/>
        </w:rPr>
      </w:pPr>
      <w:r>
        <w:t>ŠVP, dle kterého bude probíhat vzdělávání žáků se SVP, není oproti RVP redukován. Vzdělávání žáků se SVP probíhá na naší škole, která byla zřízená k 1.9.1990 jako „speciální“ SOU pro smyslově postižené a mentálně postižené žáky, v souladu se z.č. 561/2004 Sb., školský zákon (především § 16</w:t>
      </w:r>
      <w:proofErr w:type="gramStart"/>
      <w:r>
        <w:t>),  ve</w:t>
      </w:r>
      <w:proofErr w:type="gramEnd"/>
      <w:r>
        <w:t xml:space="preserve"> znění pozdějších předpisů </w:t>
      </w:r>
      <w:r w:rsidR="007B473D">
        <w:t>a prováděcí vyhláškou MŠMT č. 27/2016</w:t>
      </w:r>
      <w:r>
        <w:t xml:space="preserve"> Sb. o vzdělávání dětí, žáků a studentů se speciálními vzdělávacími potřebami a dětí, žáků a studentů mimořádně nadaných, ve znění pozdějších předpisů.</w:t>
      </w:r>
    </w:p>
    <w:p w:rsidR="00EB0B58" w:rsidRDefault="00EB0B58" w:rsidP="00EB0B58">
      <w:pPr>
        <w:pStyle w:val="msonormalcxspmiddlecxspmiddle"/>
        <w:spacing w:after="0" w:afterAutospacing="0"/>
        <w:contextualSpacing/>
        <w:jc w:val="both"/>
      </w:pPr>
      <w:r>
        <w:t xml:space="preserve">Ve škole se vzdělávají především žáci se zdravotním postižením (mentální, tělesné, zrakové a sluchové postižení, vady řeči, souběžné postižení více vadami, autismus a vývojové poruchy učení nebo chování) a žáci se zdravotním a sociálním znevýhodněním.          </w:t>
      </w:r>
    </w:p>
    <w:p w:rsidR="00EB0B58" w:rsidRDefault="00EB0B58" w:rsidP="00EB0B58">
      <w:pPr>
        <w:pStyle w:val="msonormalcxspmiddlecxspmiddle"/>
        <w:spacing w:after="0" w:afterAutospacing="0"/>
        <w:contextualSpacing/>
        <w:jc w:val="both"/>
      </w:pPr>
      <w:r>
        <w:t xml:space="preserve">Speciální vzdělávání se uskutečňuje především s pomocí podpůrných opatření </w:t>
      </w:r>
      <w:r w:rsidR="00BE7EE4">
        <w:t xml:space="preserve">a s respektováním „Zásad práce </w:t>
      </w:r>
      <w:r>
        <w:t>se zdravotně postiženými žáky“.</w:t>
      </w:r>
    </w:p>
    <w:p w:rsidR="00EB0B58" w:rsidRDefault="00EB0B58" w:rsidP="00EB0B58">
      <w:pPr>
        <w:pStyle w:val="msonormalcxspmiddlecxspmiddle"/>
        <w:spacing w:after="0" w:afterAutospacing="0"/>
        <w:contextualSpacing/>
        <w:jc w:val="both"/>
      </w:pPr>
      <w:r>
        <w:t xml:space="preserve">Podpůrná opatření (která jsou odlišná nebo jsou poskytovaná nad rámec individuálních a organizačních opatření spojených se vzděláváním žáků na běžných školách), využívají speciálních pedagogických metod (reedukace, kompenzace, např. SP žáků, příp. rehabilitace) s cílem plné integrace jedince do společnosti, popř. adaptace jedince na společenské prostředí), postupů, zásad (např. akcentace zásady názornosti, z. přiměřenosti, z. opakování), forem a prostředků vzdělávání, učebních pomůcek, speciálních učebnic a didaktických materiálů apod. Individuální přístup, respektující druh a míru postižení žáka je zvýrazněn i organizací vzdělávání (nižší počty žáků ve třídách, skupinách při odborném výcviku, stálý dohled učitelů odborného výcviku při praktickém vyučování apod.). Délku středního vzdělání může ředitel prodloužit ve výjimečných případech (na žádost žáka, zákonného zástupce) až o dva roky tak, aby bylo zvoleno přiměřené tempo žákům se SVP. </w:t>
      </w:r>
    </w:p>
    <w:p w:rsidR="00EB0B58" w:rsidRDefault="00EB0B58" w:rsidP="00EB0B58">
      <w:pPr>
        <w:pStyle w:val="msonormalcxspmiddlecxspmiddle"/>
        <w:spacing w:after="0" w:afterAutospacing="0"/>
        <w:contextualSpacing/>
        <w:jc w:val="both"/>
      </w:pPr>
      <w:r>
        <w:t>Za žáky s těžkým zdravotním postižením se považují žáci se zrakovým, sluchovým, mentálním postižením, těžkou poruchou dorozumívacích schopností, se souběžným postižením více vadami. Práce s nimi spočívá především ve volbě vhodných výukových a výchovných postupů. Pro každého žáka volíme vhodné metody vzdělávání a speciální formy ověřování osvojeného učiva. Výuka těchto žáků směřuje k tomu, aby si i přes svůj handicap osvojili potřebné občanské, klíčové i odborné kompetence.  Těmto žákům s ohledem na rozsah speciálních vzdělávacích potřeb náleží nejvyšší míra podpůrných opatření.</w:t>
      </w:r>
    </w:p>
    <w:p w:rsidR="00EB0B58" w:rsidRDefault="00EB0B58" w:rsidP="00EB0B58">
      <w:pPr>
        <w:pStyle w:val="msonormalcxspmiddlecxspmiddle"/>
        <w:spacing w:after="0" w:afterAutospacing="0"/>
        <w:contextualSpacing/>
        <w:jc w:val="both"/>
      </w:pPr>
      <w:r>
        <w:t>Škola poskytuje vzdělání žákům se sociálním znevýhodněním, kterým poskytuje možnost přihlásit se do programu MŠMT „Podpora sociálně znevýhodněných romských žáků středních škol a st</w:t>
      </w:r>
      <w:r w:rsidR="00997435">
        <w:t>udentů vyšších odborných škol“.</w:t>
      </w:r>
    </w:p>
    <w:p w:rsidR="00EB0B58" w:rsidRDefault="00EB0B58" w:rsidP="00EB0B58">
      <w:pPr>
        <w:pStyle w:val="msonormalcxspmiddlecxspmiddle"/>
        <w:spacing w:after="0" w:afterAutospacing="0"/>
        <w:contextualSpacing/>
        <w:jc w:val="both"/>
      </w:pPr>
      <w:r>
        <w:t>Speciální vzdělávání se poskytuje žákům, u kterých byly speciální vzdělávací potřeby zjištěny na základě speciálně pedagogického a psychologického vyšetření. Ke studiu jsou přijímáni především žáci na základě doporučení školského poradenského zařízení (SPC, KPPP, SVP).</w:t>
      </w:r>
    </w:p>
    <w:p w:rsidR="00EB0B58" w:rsidRDefault="00EB0B58" w:rsidP="00EB0B58">
      <w:pPr>
        <w:pStyle w:val="msonormalcxspmiddlecxspmiddle"/>
        <w:spacing w:after="0" w:afterAutospacing="0"/>
        <w:contextualSpacing/>
        <w:jc w:val="both"/>
      </w:pPr>
    </w:p>
    <w:p w:rsidR="00EB0B58" w:rsidRDefault="00EB0B58" w:rsidP="00EB0B58">
      <w:pPr>
        <w:pStyle w:val="msonormalcxspmiddlecxspmiddle"/>
        <w:spacing w:after="0" w:afterAutospacing="0"/>
        <w:contextualSpacing/>
        <w:jc w:val="both"/>
      </w:pPr>
      <w:r>
        <w:lastRenderedPageBreak/>
        <w:t>Při péči o žáky se speciálními vzdělávacími potřebami spolupracuje škola s následujícími institucemi a organizacemi:</w:t>
      </w:r>
    </w:p>
    <w:p w:rsidR="00997435" w:rsidRPr="00351CBE" w:rsidRDefault="00997435" w:rsidP="00997435">
      <w:pPr>
        <w:numPr>
          <w:ilvl w:val="0"/>
          <w:numId w:val="40"/>
        </w:numPr>
        <w:spacing w:after="0" w:line="240" w:lineRule="auto"/>
        <w:contextualSpacing/>
        <w:jc w:val="both"/>
        <w:rPr>
          <w:rFonts w:ascii="Times New Roman" w:hAnsi="Times New Roman"/>
          <w:sz w:val="24"/>
          <w:szCs w:val="24"/>
        </w:rPr>
      </w:pPr>
      <w:r w:rsidRPr="00351CBE">
        <w:rPr>
          <w:rFonts w:ascii="Times New Roman" w:hAnsi="Times New Roman"/>
          <w:sz w:val="24"/>
          <w:szCs w:val="24"/>
        </w:rPr>
        <w:t>Výchovní poradci základních</w:t>
      </w:r>
      <w:r>
        <w:rPr>
          <w:rFonts w:ascii="Times New Roman" w:hAnsi="Times New Roman"/>
          <w:sz w:val="24"/>
          <w:szCs w:val="24"/>
        </w:rPr>
        <w:t xml:space="preserve"> a </w:t>
      </w:r>
      <w:r w:rsidRPr="00351CBE">
        <w:rPr>
          <w:rFonts w:ascii="Times New Roman" w:hAnsi="Times New Roman"/>
          <w:sz w:val="24"/>
          <w:szCs w:val="24"/>
        </w:rPr>
        <w:t>speciálních škol, ze kterých žáci přicházejí</w:t>
      </w:r>
    </w:p>
    <w:p w:rsidR="00997435" w:rsidRPr="00351CBE" w:rsidRDefault="00997435" w:rsidP="00997435">
      <w:pPr>
        <w:numPr>
          <w:ilvl w:val="0"/>
          <w:numId w:val="40"/>
        </w:numPr>
        <w:spacing w:after="0" w:line="240" w:lineRule="auto"/>
        <w:contextualSpacing/>
        <w:jc w:val="both"/>
        <w:rPr>
          <w:rFonts w:ascii="Times New Roman" w:hAnsi="Times New Roman"/>
          <w:sz w:val="24"/>
          <w:szCs w:val="24"/>
        </w:rPr>
      </w:pPr>
      <w:r w:rsidRPr="00351CBE">
        <w:rPr>
          <w:rFonts w:ascii="Times New Roman" w:hAnsi="Times New Roman"/>
          <w:sz w:val="24"/>
          <w:szCs w:val="24"/>
        </w:rPr>
        <w:t>Praktičtí lékaři pro děti a dorost, special</w:t>
      </w:r>
      <w:r>
        <w:rPr>
          <w:rFonts w:ascii="Times New Roman" w:hAnsi="Times New Roman"/>
          <w:sz w:val="24"/>
          <w:szCs w:val="24"/>
        </w:rPr>
        <w:t>isté, dětský klinický psycholog</w:t>
      </w:r>
    </w:p>
    <w:p w:rsidR="00997435" w:rsidRPr="00351CBE" w:rsidRDefault="00997435" w:rsidP="00997435">
      <w:pPr>
        <w:numPr>
          <w:ilvl w:val="0"/>
          <w:numId w:val="40"/>
        </w:numPr>
        <w:spacing w:after="0" w:line="240" w:lineRule="auto"/>
        <w:contextualSpacing/>
        <w:jc w:val="both"/>
        <w:rPr>
          <w:rFonts w:ascii="Times New Roman" w:hAnsi="Times New Roman"/>
          <w:sz w:val="24"/>
          <w:szCs w:val="24"/>
        </w:rPr>
      </w:pPr>
      <w:r>
        <w:rPr>
          <w:rFonts w:ascii="Times New Roman" w:hAnsi="Times New Roman"/>
          <w:sz w:val="24"/>
          <w:szCs w:val="24"/>
        </w:rPr>
        <w:t>Pedagogicko-psychologická poradna a Speciálně pedagogické centrum Olomouckého kraje</w:t>
      </w:r>
    </w:p>
    <w:p w:rsidR="00997435" w:rsidRPr="00351CBE" w:rsidRDefault="00997435" w:rsidP="00997435">
      <w:pPr>
        <w:numPr>
          <w:ilvl w:val="0"/>
          <w:numId w:val="40"/>
        </w:numPr>
        <w:spacing w:after="0" w:line="240" w:lineRule="auto"/>
        <w:contextualSpacing/>
        <w:jc w:val="both"/>
        <w:rPr>
          <w:rFonts w:ascii="Times New Roman" w:hAnsi="Times New Roman"/>
          <w:sz w:val="24"/>
          <w:szCs w:val="24"/>
        </w:rPr>
      </w:pPr>
      <w:r w:rsidRPr="00351CBE">
        <w:rPr>
          <w:rFonts w:ascii="Times New Roman" w:hAnsi="Times New Roman"/>
          <w:sz w:val="24"/>
          <w:szCs w:val="24"/>
        </w:rPr>
        <w:t xml:space="preserve">SPC pro zrakově postižené při </w:t>
      </w:r>
      <w:r>
        <w:rPr>
          <w:rFonts w:ascii="Times New Roman" w:hAnsi="Times New Roman"/>
          <w:sz w:val="24"/>
          <w:szCs w:val="24"/>
        </w:rPr>
        <w:t xml:space="preserve">SŠ, </w:t>
      </w:r>
      <w:r w:rsidRPr="00351CBE">
        <w:rPr>
          <w:rFonts w:ascii="Times New Roman" w:hAnsi="Times New Roman"/>
          <w:sz w:val="24"/>
          <w:szCs w:val="24"/>
        </w:rPr>
        <w:t>ZŠ</w:t>
      </w:r>
      <w:r>
        <w:rPr>
          <w:rFonts w:ascii="Times New Roman" w:hAnsi="Times New Roman"/>
          <w:sz w:val="24"/>
          <w:szCs w:val="24"/>
        </w:rPr>
        <w:t xml:space="preserve"> a MŠ</w:t>
      </w:r>
      <w:r w:rsidRPr="00351CBE">
        <w:rPr>
          <w:rFonts w:ascii="Times New Roman" w:hAnsi="Times New Roman"/>
          <w:sz w:val="24"/>
          <w:szCs w:val="24"/>
        </w:rPr>
        <w:t xml:space="preserve"> prof. V. </w:t>
      </w:r>
      <w:proofErr w:type="spellStart"/>
      <w:r w:rsidRPr="00351CBE">
        <w:rPr>
          <w:rFonts w:ascii="Times New Roman" w:hAnsi="Times New Roman"/>
          <w:sz w:val="24"/>
          <w:szCs w:val="24"/>
        </w:rPr>
        <w:t>Vejdovské</w:t>
      </w:r>
      <w:r>
        <w:rPr>
          <w:rFonts w:ascii="Times New Roman" w:hAnsi="Times New Roman"/>
          <w:sz w:val="24"/>
          <w:szCs w:val="24"/>
        </w:rPr>
        <w:t>ho</w:t>
      </w:r>
      <w:proofErr w:type="spellEnd"/>
      <w:r>
        <w:rPr>
          <w:rFonts w:ascii="Times New Roman" w:hAnsi="Times New Roman"/>
          <w:sz w:val="24"/>
          <w:szCs w:val="24"/>
        </w:rPr>
        <w:t xml:space="preserve"> Olomouc – </w:t>
      </w:r>
      <w:proofErr w:type="spellStart"/>
      <w:r>
        <w:rPr>
          <w:rFonts w:ascii="Times New Roman" w:hAnsi="Times New Roman"/>
          <w:sz w:val="24"/>
          <w:szCs w:val="24"/>
        </w:rPr>
        <w:t>Hejčín</w:t>
      </w:r>
      <w:proofErr w:type="spellEnd"/>
      <w:r>
        <w:rPr>
          <w:rFonts w:ascii="Times New Roman" w:hAnsi="Times New Roman"/>
          <w:sz w:val="24"/>
          <w:szCs w:val="24"/>
        </w:rPr>
        <w:t>, Tomkova 42, Olomouc</w:t>
      </w:r>
    </w:p>
    <w:p w:rsidR="00997435" w:rsidRPr="00351CBE" w:rsidRDefault="00997435" w:rsidP="00997435">
      <w:pPr>
        <w:numPr>
          <w:ilvl w:val="0"/>
          <w:numId w:val="40"/>
        </w:numPr>
        <w:spacing w:after="0" w:line="240" w:lineRule="auto"/>
        <w:contextualSpacing/>
        <w:jc w:val="both"/>
        <w:rPr>
          <w:rFonts w:ascii="Times New Roman" w:hAnsi="Times New Roman"/>
          <w:sz w:val="24"/>
          <w:szCs w:val="24"/>
        </w:rPr>
      </w:pPr>
      <w:r w:rsidRPr="00351CBE">
        <w:rPr>
          <w:rFonts w:ascii="Times New Roman" w:hAnsi="Times New Roman"/>
          <w:sz w:val="24"/>
          <w:szCs w:val="24"/>
        </w:rPr>
        <w:t xml:space="preserve">SPC </w:t>
      </w:r>
      <w:proofErr w:type="gramStart"/>
      <w:r w:rsidRPr="00351CBE">
        <w:rPr>
          <w:rFonts w:ascii="Times New Roman" w:hAnsi="Times New Roman"/>
          <w:sz w:val="24"/>
          <w:szCs w:val="24"/>
        </w:rPr>
        <w:t xml:space="preserve">při </w:t>
      </w:r>
      <w:r>
        <w:rPr>
          <w:rFonts w:ascii="Times New Roman" w:hAnsi="Times New Roman"/>
          <w:sz w:val="24"/>
          <w:szCs w:val="24"/>
        </w:rPr>
        <w:t xml:space="preserve"> SŠ</w:t>
      </w:r>
      <w:proofErr w:type="gramEnd"/>
      <w:r>
        <w:rPr>
          <w:rFonts w:ascii="Times New Roman" w:hAnsi="Times New Roman"/>
          <w:sz w:val="24"/>
          <w:szCs w:val="24"/>
        </w:rPr>
        <w:t xml:space="preserve">, </w:t>
      </w:r>
      <w:r w:rsidRPr="00351CBE">
        <w:rPr>
          <w:rFonts w:ascii="Times New Roman" w:hAnsi="Times New Roman"/>
          <w:sz w:val="24"/>
          <w:szCs w:val="24"/>
        </w:rPr>
        <w:t>ZŠ a MŠ pro sluchově postižené, Tř. Kosmonautů 4, Olomouc</w:t>
      </w:r>
    </w:p>
    <w:p w:rsidR="00997435" w:rsidRPr="00351CBE" w:rsidRDefault="00997435" w:rsidP="00997435">
      <w:pPr>
        <w:numPr>
          <w:ilvl w:val="0"/>
          <w:numId w:val="40"/>
        </w:numPr>
        <w:spacing w:after="0" w:line="240" w:lineRule="auto"/>
        <w:contextualSpacing/>
        <w:jc w:val="both"/>
        <w:rPr>
          <w:rFonts w:ascii="Times New Roman" w:hAnsi="Times New Roman"/>
          <w:sz w:val="24"/>
          <w:szCs w:val="24"/>
        </w:rPr>
      </w:pPr>
      <w:r w:rsidRPr="00351CBE">
        <w:rPr>
          <w:rFonts w:ascii="Times New Roman" w:hAnsi="Times New Roman"/>
          <w:sz w:val="24"/>
          <w:szCs w:val="24"/>
        </w:rPr>
        <w:t>SPC při ZŠ a MŠ logopedické, tř. Svornosti 37, Olomouc</w:t>
      </w:r>
    </w:p>
    <w:p w:rsidR="00997435" w:rsidRPr="003D642B" w:rsidRDefault="00997435" w:rsidP="00997435">
      <w:pPr>
        <w:numPr>
          <w:ilvl w:val="0"/>
          <w:numId w:val="40"/>
        </w:numPr>
        <w:spacing w:after="0" w:line="240" w:lineRule="auto"/>
        <w:contextualSpacing/>
        <w:jc w:val="both"/>
        <w:rPr>
          <w:rFonts w:ascii="Times New Roman" w:hAnsi="Times New Roman"/>
          <w:sz w:val="24"/>
          <w:szCs w:val="24"/>
        </w:rPr>
      </w:pPr>
      <w:r w:rsidRPr="00351CBE">
        <w:rPr>
          <w:rFonts w:ascii="Times New Roman" w:hAnsi="Times New Roman"/>
          <w:sz w:val="24"/>
          <w:szCs w:val="24"/>
        </w:rPr>
        <w:t>Středisko výchovné péče a výchovné ústavy v případě žáků s poruchami chování.</w:t>
      </w:r>
    </w:p>
    <w:p w:rsidR="00997435" w:rsidRDefault="00997435" w:rsidP="00EB0B58">
      <w:pPr>
        <w:pStyle w:val="msonormalcxspmiddlecxspmiddle"/>
        <w:spacing w:after="0" w:afterAutospacing="0"/>
        <w:contextualSpacing/>
        <w:jc w:val="both"/>
      </w:pPr>
    </w:p>
    <w:p w:rsidR="00EB0B58" w:rsidRDefault="00EB0B58" w:rsidP="00EB0B58">
      <w:pPr>
        <w:pStyle w:val="msonormalcxspmiddlecxspmiddle"/>
        <w:spacing w:after="0" w:afterAutospacing="0"/>
        <w:contextualSpacing/>
        <w:jc w:val="both"/>
        <w:rPr>
          <w:b/>
        </w:rPr>
      </w:pPr>
      <w:r>
        <w:rPr>
          <w:b/>
        </w:rPr>
        <w:t>Požadavky na bezpečnost a ochranu zdraví při práci a hygienu práce</w:t>
      </w:r>
    </w:p>
    <w:p w:rsidR="00EB0B58" w:rsidRDefault="00EB0B58" w:rsidP="00EB0B58">
      <w:pPr>
        <w:pStyle w:val="msonormalcxspmiddlecxspmiddle"/>
        <w:spacing w:after="0" w:afterAutospacing="0"/>
        <w:contextualSpacing/>
        <w:jc w:val="both"/>
      </w:pPr>
      <w:r>
        <w:t xml:space="preserve">Problematika bezpečnosti práce, hygieny práce a požární ochrany je součástí teoretického i praktického vyučování. Vychází z požadavků platných právních předpisů-zákonů, vyhlášek, technických norem i předpisů ES pro danou oblast. </w:t>
      </w:r>
      <w:proofErr w:type="gramStart"/>
      <w:r>
        <w:t>Prostory</w:t>
      </w:r>
      <w:proofErr w:type="gramEnd"/>
      <w:r>
        <w:t xml:space="preserve"> ve kterých je prováděna výuka, musí odpovídat vyhlášce č.410/2005 Sb., ve znění pozdějších předpisů.</w:t>
      </w:r>
    </w:p>
    <w:p w:rsidR="00C35819" w:rsidRDefault="00EB0B58" w:rsidP="00C35819">
      <w:pPr>
        <w:pStyle w:val="msonormalcxspmiddlecxspmiddle"/>
        <w:spacing w:after="0" w:afterAutospacing="0"/>
        <w:contextualSpacing/>
        <w:jc w:val="both"/>
      </w:pPr>
      <w:r>
        <w:t>Škola provádí technická i organizační opatření k eliminaci všech rizik spojených zejména s odborným výcvikem. Se všemi riziky jsou žáci podrobně seznámeni. Rizika, která nelze eliminovat jsou řešena osobními ochrannými prostředky, které žáci dostávají bezplatně na základě</w:t>
      </w:r>
      <w:r w:rsidR="008B0C13">
        <w:t xml:space="preserve"> Směrnice ředitele školy (OOPP</w:t>
      </w:r>
      <w:proofErr w:type="gramStart"/>
      <w:r w:rsidR="008B0C13">
        <w:t>).</w:t>
      </w:r>
      <w:r w:rsidR="00C35819">
        <w:t>Problematika</w:t>
      </w:r>
      <w:proofErr w:type="gramEnd"/>
      <w:r w:rsidR="00C35819">
        <w:t xml:space="preserve"> bezpečnosti práce teoretického i praktického vyučování je podrobně popsána ve Školním řádu Střední školy, Základní školy a Mateřské školy prof. V. </w:t>
      </w:r>
      <w:proofErr w:type="spellStart"/>
      <w:r w:rsidR="00C35819">
        <w:t>Vejdovského</w:t>
      </w:r>
      <w:proofErr w:type="spellEnd"/>
      <w:r w:rsidR="00C35819">
        <w:t xml:space="preserve"> Olomouc - </w:t>
      </w:r>
      <w:proofErr w:type="spellStart"/>
      <w:r w:rsidR="00C35819">
        <w:t>Hejčín</w:t>
      </w:r>
      <w:proofErr w:type="spellEnd"/>
      <w:r w:rsidR="00C35819">
        <w:t>, se kterým jsou žáci seznámeni. Je zpracované vstupní školení bezpečnosti práce a požární ochrany pro žáky, se kterou jsou žáci seznamováni a prokazatelně poučeni vždy při úvodních hodinách jednotlivých předmětů.</w:t>
      </w:r>
    </w:p>
    <w:p w:rsidR="00EB0B58" w:rsidRDefault="00EB0B58" w:rsidP="00EB0B58">
      <w:pPr>
        <w:pStyle w:val="msonormalcxspmiddlecxspmiddle"/>
        <w:spacing w:after="0" w:afterAutospacing="0"/>
        <w:contextualSpacing/>
        <w:jc w:val="both"/>
      </w:pPr>
    </w:p>
    <w:p w:rsidR="00EB0B58" w:rsidRDefault="00EB0B58" w:rsidP="007164DA">
      <w:pPr>
        <w:pStyle w:val="msonormalcxspmiddlecxspmiddle"/>
        <w:spacing w:before="0" w:beforeAutospacing="0" w:after="0" w:afterAutospacing="0"/>
        <w:contextualSpacing/>
        <w:jc w:val="both"/>
        <w:rPr>
          <w:b/>
        </w:rPr>
      </w:pPr>
      <w:r>
        <w:rPr>
          <w:b/>
        </w:rPr>
        <w:t>Obsahem vstupního školení jsou mimo jiné tyto předpisy a normy:</w:t>
      </w:r>
    </w:p>
    <w:p w:rsidR="007164DA" w:rsidRDefault="007164DA" w:rsidP="007164DA">
      <w:pPr>
        <w:pStyle w:val="msonormalcxspmiddle"/>
        <w:numPr>
          <w:ilvl w:val="0"/>
          <w:numId w:val="41"/>
        </w:numPr>
        <w:spacing w:before="0" w:beforeAutospacing="0" w:after="0" w:afterAutospacing="0"/>
        <w:contextualSpacing/>
        <w:jc w:val="both"/>
      </w:pPr>
      <w:r>
        <w:t>Seznámení s dislokací objektů a umístění lékárničky první pomoci</w:t>
      </w:r>
    </w:p>
    <w:p w:rsidR="007164DA" w:rsidRDefault="007164DA" w:rsidP="007164DA">
      <w:pPr>
        <w:pStyle w:val="msonormalcxspmiddle"/>
        <w:numPr>
          <w:ilvl w:val="0"/>
          <w:numId w:val="41"/>
        </w:numPr>
        <w:spacing w:after="0" w:afterAutospacing="0"/>
        <w:contextualSpacing/>
        <w:jc w:val="both"/>
      </w:pPr>
      <w:r>
        <w:t>Vyhláška č.64/2005 Sb., ve znění pozdějších předpisů o evidenci úrazů dětí, studentů a žáků</w:t>
      </w:r>
    </w:p>
    <w:p w:rsidR="007164DA" w:rsidRDefault="007164DA" w:rsidP="007164DA">
      <w:pPr>
        <w:pStyle w:val="msonormalcxspmiddle"/>
        <w:numPr>
          <w:ilvl w:val="0"/>
          <w:numId w:val="41"/>
        </w:numPr>
        <w:spacing w:after="0" w:afterAutospacing="0"/>
        <w:contextualSpacing/>
        <w:jc w:val="both"/>
      </w:pPr>
      <w:r>
        <w:t xml:space="preserve">Traumatologický plán Střední školy, Základní školy a Mateřské školy prof. V. </w:t>
      </w:r>
      <w:proofErr w:type="spellStart"/>
      <w:r>
        <w:t>Vejdovského</w:t>
      </w:r>
      <w:proofErr w:type="spellEnd"/>
      <w:r>
        <w:t xml:space="preserve"> </w:t>
      </w:r>
      <w:proofErr w:type="gramStart"/>
      <w:r>
        <w:t xml:space="preserve">Olomouc - </w:t>
      </w:r>
      <w:proofErr w:type="spellStart"/>
      <w:r>
        <w:t>Hejčín</w:t>
      </w:r>
      <w:proofErr w:type="spellEnd"/>
      <w:proofErr w:type="gramEnd"/>
    </w:p>
    <w:p w:rsidR="007164DA" w:rsidRDefault="007164DA" w:rsidP="007164DA">
      <w:pPr>
        <w:pStyle w:val="msonormalcxspmiddle"/>
        <w:numPr>
          <w:ilvl w:val="0"/>
          <w:numId w:val="41"/>
        </w:numPr>
        <w:spacing w:after="0" w:afterAutospacing="0"/>
        <w:contextualSpacing/>
        <w:jc w:val="both"/>
      </w:pPr>
      <w:r>
        <w:t xml:space="preserve">Nařízení vlády č.361/2007 Sb., ve znění pozdějších předpisů, která stanoví podmínky ochrany zdraví zaměstnanců </w:t>
      </w:r>
      <w:proofErr w:type="gramStart"/>
      <w:r>
        <w:t>při  práci</w:t>
      </w:r>
      <w:proofErr w:type="gramEnd"/>
    </w:p>
    <w:p w:rsidR="007164DA" w:rsidRDefault="007164DA" w:rsidP="007164DA">
      <w:pPr>
        <w:pStyle w:val="msonormalcxspmiddle"/>
        <w:numPr>
          <w:ilvl w:val="0"/>
          <w:numId w:val="41"/>
        </w:numPr>
        <w:spacing w:after="0" w:afterAutospacing="0"/>
        <w:contextualSpacing/>
        <w:jc w:val="both"/>
      </w:pPr>
      <w:r>
        <w:t>Nařízení vlády č.378/2001 Sb., ve znění pozdějších předpisů, kterým se stanoví bližší požadavky na bezpečný provoz a používání strojů.</w:t>
      </w:r>
    </w:p>
    <w:p w:rsidR="007164DA" w:rsidRDefault="007164DA" w:rsidP="007164DA">
      <w:pPr>
        <w:pStyle w:val="msonormalcxspmiddle"/>
        <w:numPr>
          <w:ilvl w:val="0"/>
          <w:numId w:val="41"/>
        </w:numPr>
        <w:spacing w:after="0" w:afterAutospacing="0"/>
        <w:contextualSpacing/>
        <w:jc w:val="both"/>
      </w:pPr>
      <w:r>
        <w:t>Zákoník práce</w:t>
      </w:r>
    </w:p>
    <w:p w:rsidR="007164DA" w:rsidRDefault="007164DA" w:rsidP="007164DA">
      <w:pPr>
        <w:pStyle w:val="msonormalcxspmiddle"/>
        <w:numPr>
          <w:ilvl w:val="0"/>
          <w:numId w:val="41"/>
        </w:numPr>
        <w:spacing w:after="0" w:afterAutospacing="0"/>
        <w:contextualSpacing/>
        <w:jc w:val="both"/>
      </w:pPr>
      <w:r>
        <w:t>Vyhláška č.180/2015 Sb., ve znění pozdějších předpisů o pracích zakázaných mladistvým</w:t>
      </w:r>
    </w:p>
    <w:p w:rsidR="007164DA" w:rsidRDefault="007164DA" w:rsidP="007164DA">
      <w:pPr>
        <w:pStyle w:val="msonormalcxspmiddle"/>
        <w:numPr>
          <w:ilvl w:val="0"/>
          <w:numId w:val="41"/>
        </w:numPr>
        <w:spacing w:after="0" w:afterAutospacing="0"/>
        <w:contextualSpacing/>
        <w:jc w:val="both"/>
      </w:pPr>
      <w:r>
        <w:t>Proškolení z poskytování první pomoci</w:t>
      </w:r>
    </w:p>
    <w:p w:rsidR="007164DA" w:rsidRDefault="007164DA" w:rsidP="007164DA">
      <w:pPr>
        <w:pStyle w:val="msonormalcxspmiddle"/>
        <w:numPr>
          <w:ilvl w:val="0"/>
          <w:numId w:val="41"/>
        </w:numPr>
        <w:spacing w:after="0" w:afterAutospacing="0"/>
        <w:contextualSpacing/>
        <w:jc w:val="both"/>
      </w:pPr>
      <w:r>
        <w:t xml:space="preserve">Proškolení z požární ochrany dle zákona 67/2001 Sb., ve znění pozdějších předpisů, Vyhláška č. 246/2001 Sb., ve znění pozdějších předpisů, výklad o požárním nebezpečí v organizaci, instruktáž o používání přenosných hasicích přístrojů, seznámení s dislokací objektu, základní </w:t>
      </w:r>
      <w:proofErr w:type="gramStart"/>
      <w:r>
        <w:t>požární  dokumentaci</w:t>
      </w:r>
      <w:proofErr w:type="gramEnd"/>
      <w:r>
        <w:t>, umístění ohlašovny požárů.</w:t>
      </w:r>
    </w:p>
    <w:p w:rsidR="00EB0B58" w:rsidRDefault="00EB0B58" w:rsidP="00EB0B58">
      <w:pPr>
        <w:pStyle w:val="msonormalcxspmiddlecxspmiddle"/>
        <w:spacing w:after="0" w:afterAutospacing="0"/>
        <w:contextualSpacing/>
        <w:jc w:val="both"/>
      </w:pPr>
    </w:p>
    <w:p w:rsidR="007164DA" w:rsidRDefault="007164DA" w:rsidP="00EB0B58">
      <w:pPr>
        <w:pStyle w:val="msonormalcxspmiddlecxspmiddle"/>
        <w:spacing w:after="0" w:afterAutospacing="0"/>
        <w:contextualSpacing/>
        <w:jc w:val="both"/>
      </w:pPr>
    </w:p>
    <w:p w:rsidR="00EB0B58" w:rsidRDefault="00EB0B58" w:rsidP="00EB0B58">
      <w:pPr>
        <w:pStyle w:val="msonormalcxspmiddlecxspmiddle"/>
        <w:spacing w:after="0" w:afterAutospacing="0"/>
        <w:contextualSpacing/>
        <w:jc w:val="both"/>
      </w:pPr>
      <w:r>
        <w:t>Na odborném výcviku dále předchází každému novému měsíci proškolení BOZP a každý učební den na odborném výcviku začíná ráno proškolením žáků a instruktáží k práci u jednotlivých zařízení a strojů. Žáci jsou prokazatelně seznamováni s návody k obsluze jednotlivých strojů a zařízení a s místními provozně bezpečnostními předpisy.</w:t>
      </w:r>
    </w:p>
    <w:p w:rsidR="00EB0B58" w:rsidRDefault="00EB0B58" w:rsidP="00EB0B58">
      <w:pPr>
        <w:pStyle w:val="msonormalcxspmiddlecxspmiddle"/>
        <w:spacing w:after="0" w:afterAutospacing="0"/>
        <w:contextualSpacing/>
        <w:jc w:val="both"/>
      </w:pPr>
      <w:r>
        <w:lastRenderedPageBreak/>
        <w:t>Je podrobně stanoven systém vykonávání přímého dozoru učitelem odborného výcviku nad žáky při teoretickém i praktickém vyučování. Při zajištění odborného výcviku na smluvních pracovištích je problematika BOZP smluvně ošetřena v</w:t>
      </w:r>
      <w:r w:rsidR="00B8776D">
        <w:t> souladu s Nařízením vlády č.262/2006</w:t>
      </w:r>
      <w:r>
        <w:t xml:space="preserve"> Sb., ve znění pozdějších předpisů. Všichni naši žáci i zaměstnanci jsou školou pojištěni pro případ úrazu, nehody, škody a další.</w:t>
      </w:r>
    </w:p>
    <w:p w:rsidR="0070123B" w:rsidRDefault="0070123B" w:rsidP="00EB0B58">
      <w:pPr>
        <w:pStyle w:val="msonormalcxspmiddlecxspmiddle"/>
        <w:spacing w:after="0" w:afterAutospacing="0"/>
        <w:contextualSpacing/>
        <w:jc w:val="both"/>
      </w:pPr>
    </w:p>
    <w:p w:rsidR="00EB0B58" w:rsidRDefault="00EB0B58" w:rsidP="00EB0B58">
      <w:pPr>
        <w:pStyle w:val="msonormalcxspmiddlecxspmiddle"/>
        <w:spacing w:after="0" w:afterAutospacing="0"/>
        <w:contextualSpacing/>
        <w:jc w:val="both"/>
        <w:rPr>
          <w:b/>
        </w:rPr>
      </w:pPr>
      <w:r>
        <w:rPr>
          <w:b/>
        </w:rPr>
        <w:t>Sp</w:t>
      </w:r>
      <w:r w:rsidR="000814EE">
        <w:rPr>
          <w:b/>
        </w:rPr>
        <w:t>olupráce se sociálními partnery</w:t>
      </w:r>
    </w:p>
    <w:p w:rsidR="00EB0B58" w:rsidRDefault="00EB0B58" w:rsidP="00EB0B58">
      <w:pPr>
        <w:pStyle w:val="msonormalcxspmiddlecxspmiddle"/>
        <w:spacing w:after="0" w:afterAutospacing="0"/>
        <w:contextualSpacing/>
        <w:jc w:val="both"/>
      </w:pPr>
      <w:r>
        <w:t>Je založena v první řadě na spolupráci při zajišťování odborného výcviku, který je zajišťován u smluvních partnerů. V naší škole se nevyučuje odborný výcvik formou vedení žáků instruktorem, ale pouze pod přímým dozorem učitele odborného výcviku. Všechna naše pracoviště u smluvních partnerů se nacházejí na území města Olomouce.</w:t>
      </w:r>
    </w:p>
    <w:p w:rsidR="00EB0B58" w:rsidRDefault="00EB0B58" w:rsidP="00EB0B58">
      <w:pPr>
        <w:pStyle w:val="msonormalcxspmiddlecxspmiddle"/>
        <w:spacing w:after="0" w:afterAutospacing="0"/>
        <w:contextualSpacing/>
        <w:jc w:val="both"/>
      </w:pPr>
    </w:p>
    <w:p w:rsidR="00EB0B58" w:rsidRDefault="00EB0B58" w:rsidP="00EB0B58">
      <w:pPr>
        <w:pStyle w:val="msonormalcxspmiddlecxspmiddle"/>
        <w:spacing w:after="0" w:afterAutospacing="0"/>
        <w:contextualSpacing/>
        <w:jc w:val="both"/>
      </w:pPr>
      <w:r>
        <w:t xml:space="preserve">Žáci vykonávají odborný výcvik vždy celý školní rok na stejném pracovišti, výjimečně na </w:t>
      </w:r>
      <w:proofErr w:type="gramStart"/>
      <w:r>
        <w:t>jiných  pracovištích</w:t>
      </w:r>
      <w:proofErr w:type="gramEnd"/>
      <w:r>
        <w:t xml:space="preserve"> dle rozvrhu hodin pro příslušnou třídu a skupinu.</w:t>
      </w:r>
    </w:p>
    <w:p w:rsidR="00EB0B58" w:rsidRDefault="00EB0B58" w:rsidP="00EB0B58">
      <w:pPr>
        <w:pStyle w:val="msonormalcxspmiddlecxspmiddle"/>
        <w:spacing w:after="0" w:afterAutospacing="0"/>
        <w:contextualSpacing/>
        <w:jc w:val="both"/>
      </w:pPr>
      <w:r>
        <w:t>Každoročně zveme k závěrečným zkouškám odborníky z praxe od smluvních partnerů. Na konci školního roku pořádáme pro vedení smluvních partnerů pracovní posezení, kde jsou uzavřeny nové smlouvy o vykonávání odborného výcviku pro příští školní rok. Tyto schůzky jsou velmi oblíbené a přínosné jak pro vedení školy, tak i pro vedení jednotlivých podniků a školních zařízení.</w:t>
      </w:r>
    </w:p>
    <w:p w:rsidR="00EB0B58" w:rsidRDefault="00EB0B58" w:rsidP="00EB0B58">
      <w:pPr>
        <w:pStyle w:val="msonormalcxspmiddlecxspmiddle"/>
        <w:spacing w:after="0" w:afterAutospacing="0"/>
        <w:contextualSpacing/>
        <w:jc w:val="both"/>
      </w:pPr>
    </w:p>
    <w:p w:rsidR="00EB0B58" w:rsidRDefault="00EB0B58" w:rsidP="00EB0B58">
      <w:pPr>
        <w:pStyle w:val="msonormalcxspmiddlecxspmiddle"/>
        <w:spacing w:after="0" w:afterAutospacing="0"/>
        <w:contextualSpacing/>
        <w:jc w:val="both"/>
      </w:pPr>
    </w:p>
    <w:p w:rsidR="00EB0B58" w:rsidRDefault="00EB0B58" w:rsidP="00EB0B58">
      <w:pPr>
        <w:pStyle w:val="msonormalcxspmiddlecxspmiddle"/>
        <w:spacing w:after="0" w:afterAutospacing="0"/>
        <w:contextualSpacing/>
        <w:jc w:val="both"/>
      </w:pPr>
    </w:p>
    <w:p w:rsidR="00EB0B58" w:rsidRDefault="00EB0B58" w:rsidP="00EB0B58">
      <w:pPr>
        <w:pStyle w:val="msonormalcxspmiddlecxspmiddle"/>
        <w:spacing w:after="0" w:afterAutospacing="0"/>
        <w:contextualSpacing/>
        <w:jc w:val="both"/>
      </w:pPr>
    </w:p>
    <w:p w:rsidR="00EB0B58" w:rsidRDefault="00EB0B58" w:rsidP="00EB0B58">
      <w:pPr>
        <w:pStyle w:val="msonormalcxspmiddlecxspmiddle"/>
        <w:spacing w:after="0" w:afterAutospacing="0"/>
        <w:contextualSpacing/>
        <w:jc w:val="both"/>
      </w:pPr>
    </w:p>
    <w:p w:rsidR="00EB0B58" w:rsidRDefault="00EB0B58" w:rsidP="00EB0B58">
      <w:pPr>
        <w:pStyle w:val="msonormalcxspmiddlecxspmiddle"/>
        <w:spacing w:after="0" w:afterAutospacing="0"/>
        <w:contextualSpacing/>
        <w:jc w:val="both"/>
      </w:pPr>
    </w:p>
    <w:p w:rsidR="00EB0B58" w:rsidRDefault="00EB0B58" w:rsidP="00EB0B58">
      <w:pPr>
        <w:pStyle w:val="msonormalcxspmiddlecxspmiddle"/>
        <w:spacing w:after="0" w:afterAutospacing="0"/>
        <w:contextualSpacing/>
        <w:jc w:val="both"/>
      </w:pPr>
    </w:p>
    <w:p w:rsidR="00EB0B58" w:rsidRDefault="00EB0B58" w:rsidP="00EB0B58">
      <w:pPr>
        <w:pStyle w:val="msonormalcxspmiddlecxspmiddle"/>
        <w:spacing w:after="0" w:afterAutospacing="0"/>
        <w:contextualSpacing/>
        <w:jc w:val="both"/>
      </w:pPr>
    </w:p>
    <w:p w:rsidR="00EB0B58" w:rsidRDefault="00EB0B58" w:rsidP="00EB0B58">
      <w:pPr>
        <w:pStyle w:val="msonormalcxspmiddlecxspmiddle"/>
        <w:spacing w:after="0" w:afterAutospacing="0"/>
        <w:contextualSpacing/>
        <w:jc w:val="both"/>
      </w:pPr>
    </w:p>
    <w:p w:rsidR="00EB0B58" w:rsidRDefault="00EB0B58" w:rsidP="00EB0B58">
      <w:pPr>
        <w:pStyle w:val="msonormalcxspmiddlecxspmiddle"/>
        <w:spacing w:after="0" w:afterAutospacing="0"/>
        <w:contextualSpacing/>
        <w:jc w:val="both"/>
      </w:pPr>
    </w:p>
    <w:p w:rsidR="00EB0B58" w:rsidRDefault="00EB0B58" w:rsidP="00EB0B58">
      <w:pPr>
        <w:pStyle w:val="msonormalcxspmiddlecxspmiddle"/>
        <w:spacing w:after="0" w:afterAutospacing="0"/>
        <w:contextualSpacing/>
        <w:jc w:val="both"/>
      </w:pPr>
    </w:p>
    <w:p w:rsidR="00EB0B58" w:rsidRDefault="00EB0B58" w:rsidP="00EB0B58">
      <w:pPr>
        <w:pStyle w:val="msonormalcxspmiddlecxspmiddle"/>
        <w:spacing w:after="0" w:afterAutospacing="0"/>
        <w:contextualSpacing/>
        <w:jc w:val="both"/>
      </w:pPr>
    </w:p>
    <w:p w:rsidR="00EB0B58" w:rsidRDefault="00EB0B58" w:rsidP="00EB0B58">
      <w:pPr>
        <w:pStyle w:val="msonormalcxspmiddlecxspmiddle"/>
        <w:spacing w:after="0" w:afterAutospacing="0"/>
        <w:contextualSpacing/>
        <w:jc w:val="both"/>
      </w:pPr>
    </w:p>
    <w:p w:rsidR="00EB0B58" w:rsidRDefault="00EB0B58" w:rsidP="00EB0B58">
      <w:pPr>
        <w:pStyle w:val="msonormalcxspmiddlecxspmiddle"/>
        <w:spacing w:after="0" w:afterAutospacing="0"/>
        <w:contextualSpacing/>
        <w:jc w:val="both"/>
      </w:pPr>
    </w:p>
    <w:p w:rsidR="00EB0B58" w:rsidRDefault="00EB0B58" w:rsidP="00EB0B58">
      <w:pPr>
        <w:pStyle w:val="msonormalcxspmiddlecxspmiddle"/>
        <w:spacing w:after="0" w:afterAutospacing="0"/>
        <w:contextualSpacing/>
        <w:jc w:val="both"/>
      </w:pPr>
    </w:p>
    <w:p w:rsidR="00EB0B58" w:rsidRDefault="00EB0B58" w:rsidP="00EB0B58">
      <w:pPr>
        <w:pStyle w:val="msonormalcxspmiddlecxspmiddle"/>
        <w:spacing w:after="0" w:afterAutospacing="0"/>
        <w:contextualSpacing/>
        <w:jc w:val="both"/>
      </w:pPr>
    </w:p>
    <w:p w:rsidR="008B0C13" w:rsidRDefault="008B0C13" w:rsidP="00EB0B58">
      <w:pPr>
        <w:pStyle w:val="msonormalcxspmiddlecxspmiddle"/>
        <w:spacing w:after="0" w:afterAutospacing="0"/>
        <w:contextualSpacing/>
        <w:jc w:val="both"/>
      </w:pPr>
    </w:p>
    <w:p w:rsidR="008B0C13" w:rsidRDefault="008B0C13" w:rsidP="00EB0B58">
      <w:pPr>
        <w:pStyle w:val="msonormalcxspmiddlecxspmiddle"/>
        <w:spacing w:after="0" w:afterAutospacing="0"/>
        <w:contextualSpacing/>
        <w:jc w:val="both"/>
      </w:pPr>
    </w:p>
    <w:p w:rsidR="008B0C13" w:rsidRDefault="008B0C13" w:rsidP="00EB0B58">
      <w:pPr>
        <w:pStyle w:val="msonormalcxspmiddlecxspmiddle"/>
        <w:spacing w:after="0" w:afterAutospacing="0"/>
        <w:contextualSpacing/>
        <w:jc w:val="both"/>
      </w:pPr>
    </w:p>
    <w:p w:rsidR="008B0C13" w:rsidRDefault="008B0C13" w:rsidP="00EB0B58">
      <w:pPr>
        <w:pStyle w:val="msonormalcxspmiddlecxspmiddle"/>
        <w:spacing w:after="0" w:afterAutospacing="0"/>
        <w:contextualSpacing/>
        <w:jc w:val="both"/>
      </w:pPr>
    </w:p>
    <w:p w:rsidR="008B0C13" w:rsidRDefault="008B0C13" w:rsidP="00EB0B58">
      <w:pPr>
        <w:pStyle w:val="msonormalcxspmiddlecxspmiddle"/>
        <w:spacing w:after="0" w:afterAutospacing="0"/>
        <w:contextualSpacing/>
        <w:jc w:val="both"/>
      </w:pPr>
    </w:p>
    <w:p w:rsidR="008B0C13" w:rsidRDefault="008B0C13" w:rsidP="00EB0B58">
      <w:pPr>
        <w:pStyle w:val="msonormalcxspmiddlecxspmiddle"/>
        <w:spacing w:after="0" w:afterAutospacing="0"/>
        <w:contextualSpacing/>
        <w:jc w:val="both"/>
      </w:pPr>
    </w:p>
    <w:p w:rsidR="008B0C13" w:rsidRDefault="008B0C13" w:rsidP="00EB0B58">
      <w:pPr>
        <w:pStyle w:val="msonormalcxspmiddlecxspmiddle"/>
        <w:spacing w:after="0" w:afterAutospacing="0"/>
        <w:contextualSpacing/>
        <w:jc w:val="both"/>
      </w:pPr>
    </w:p>
    <w:p w:rsidR="008B0C13" w:rsidRDefault="008B0C13" w:rsidP="00EB0B58">
      <w:pPr>
        <w:pStyle w:val="msonormalcxspmiddlecxspmiddle"/>
        <w:spacing w:after="0" w:afterAutospacing="0"/>
        <w:contextualSpacing/>
        <w:jc w:val="both"/>
      </w:pPr>
    </w:p>
    <w:p w:rsidR="008B0C13" w:rsidRDefault="008B0C13" w:rsidP="00EB0B58">
      <w:pPr>
        <w:pStyle w:val="msonormalcxspmiddlecxspmiddle"/>
        <w:spacing w:after="0" w:afterAutospacing="0"/>
        <w:contextualSpacing/>
        <w:jc w:val="both"/>
      </w:pPr>
    </w:p>
    <w:p w:rsidR="008B0C13" w:rsidRDefault="008B0C13" w:rsidP="00EB0B58">
      <w:pPr>
        <w:pStyle w:val="msonormalcxspmiddlecxspmiddle"/>
        <w:spacing w:after="0" w:afterAutospacing="0"/>
        <w:contextualSpacing/>
        <w:jc w:val="both"/>
      </w:pPr>
    </w:p>
    <w:p w:rsidR="0054105A" w:rsidRDefault="0054105A" w:rsidP="00EB0B58">
      <w:pPr>
        <w:pStyle w:val="msonormalcxspmiddlecxspmiddle"/>
        <w:spacing w:after="0" w:afterAutospacing="0"/>
        <w:contextualSpacing/>
        <w:jc w:val="both"/>
      </w:pPr>
    </w:p>
    <w:p w:rsidR="0054105A" w:rsidRDefault="0054105A" w:rsidP="00EB0B58">
      <w:pPr>
        <w:pStyle w:val="msonormalcxspmiddlecxspmiddle"/>
        <w:spacing w:after="0" w:afterAutospacing="0"/>
        <w:contextualSpacing/>
        <w:jc w:val="both"/>
      </w:pPr>
    </w:p>
    <w:p w:rsidR="00A327A5" w:rsidRDefault="00A327A5" w:rsidP="00EB0B58">
      <w:pPr>
        <w:pStyle w:val="msonormalcxspmiddlecxspmiddle"/>
        <w:spacing w:after="0" w:afterAutospacing="0"/>
        <w:contextualSpacing/>
        <w:jc w:val="both"/>
      </w:pPr>
    </w:p>
    <w:p w:rsidR="00A327A5" w:rsidRDefault="00A327A5" w:rsidP="00EB0B58">
      <w:pPr>
        <w:pStyle w:val="msonormalcxspmiddlecxspmiddle"/>
        <w:spacing w:after="0" w:afterAutospacing="0"/>
        <w:contextualSpacing/>
        <w:jc w:val="both"/>
      </w:pPr>
    </w:p>
    <w:p w:rsidR="008B0C13" w:rsidRDefault="008B0C13" w:rsidP="00EB0B58">
      <w:pPr>
        <w:pStyle w:val="msonormalcxspmiddlecxspmiddle"/>
        <w:spacing w:after="0" w:afterAutospacing="0"/>
        <w:contextualSpacing/>
        <w:jc w:val="both"/>
      </w:pPr>
    </w:p>
    <w:p w:rsidR="008B0C13" w:rsidRDefault="008B0C13" w:rsidP="00EB0B58">
      <w:pPr>
        <w:pStyle w:val="msonormalcxspmiddlecxspmiddle"/>
        <w:spacing w:after="0" w:afterAutospacing="0"/>
        <w:contextualSpacing/>
        <w:jc w:val="both"/>
      </w:pPr>
    </w:p>
    <w:p w:rsidR="00BE7EE4" w:rsidRDefault="00BE7EE4" w:rsidP="00EB0B58">
      <w:pPr>
        <w:pStyle w:val="msonormalcxspmiddlecxspmiddle"/>
        <w:spacing w:after="0" w:afterAutospacing="0"/>
        <w:contextualSpacing/>
        <w:jc w:val="both"/>
      </w:pPr>
    </w:p>
    <w:p w:rsidR="00EB0B58" w:rsidRDefault="00EB0B58" w:rsidP="00F06864">
      <w:pPr>
        <w:pStyle w:val="msonormalcxspmiddlecxspmiddle"/>
        <w:spacing w:after="0" w:afterAutospacing="0"/>
        <w:contextualSpacing/>
        <w:rPr>
          <w:b/>
        </w:rPr>
      </w:pPr>
    </w:p>
    <w:p w:rsidR="00EB0B58" w:rsidRDefault="00EB0B58" w:rsidP="00EB0B58">
      <w:pPr>
        <w:pStyle w:val="msonormalcxspmiddlecxspmiddle"/>
        <w:spacing w:after="0" w:afterAutospacing="0"/>
        <w:contextualSpacing/>
        <w:jc w:val="center"/>
        <w:rPr>
          <w:b/>
        </w:rPr>
      </w:pPr>
      <w:r>
        <w:rPr>
          <w:b/>
        </w:rPr>
        <w:t>ORGANIZAČNÍ, PERSONÁLNÍ A MATERIÁLNÍ PODMÍNKY</w:t>
      </w:r>
    </w:p>
    <w:p w:rsidR="00EB0B58" w:rsidRDefault="00EB0B58" w:rsidP="00EB0B58">
      <w:pPr>
        <w:pStyle w:val="msonormalcxspmiddlecxspmiddle"/>
        <w:spacing w:after="0" w:afterAutospacing="0"/>
        <w:contextualSpacing/>
        <w:jc w:val="both"/>
      </w:pPr>
    </w:p>
    <w:p w:rsidR="00EB0B58" w:rsidRDefault="00EB0B58" w:rsidP="00EB0B58">
      <w:pPr>
        <w:pStyle w:val="msonormalcxspmiddlecxspmiddle"/>
        <w:spacing w:after="0" w:afterAutospacing="0"/>
        <w:contextualSpacing/>
        <w:jc w:val="both"/>
      </w:pPr>
    </w:p>
    <w:p w:rsidR="00EB0B58" w:rsidRDefault="00EB0B58" w:rsidP="00EB0B58">
      <w:pPr>
        <w:pStyle w:val="msonormalcxspmiddlecxspmiddle"/>
        <w:spacing w:after="0" w:afterAutospacing="0"/>
        <w:contextualSpacing/>
        <w:jc w:val="both"/>
      </w:pPr>
      <w:r>
        <w:rPr>
          <w:b/>
        </w:rPr>
        <w:t>Kód a název oboru vzdělávání:</w:t>
      </w:r>
      <w:r>
        <w:rPr>
          <w:b/>
        </w:rPr>
        <w:tab/>
      </w:r>
      <w:r w:rsidR="008B0C13">
        <w:tab/>
        <w:t>66</w:t>
      </w:r>
      <w:r>
        <w:t xml:space="preserve">-51-E/01   </w:t>
      </w:r>
      <w:r w:rsidR="008B0C13">
        <w:t xml:space="preserve">   Prodavačské práce</w:t>
      </w:r>
    </w:p>
    <w:p w:rsidR="00EB0B58" w:rsidRDefault="00EB0B58" w:rsidP="00EB0B58">
      <w:pPr>
        <w:pStyle w:val="msonormalcxspmiddlecxspmiddle"/>
        <w:spacing w:after="0" w:afterAutospacing="0"/>
        <w:contextualSpacing/>
        <w:jc w:val="both"/>
        <w:rPr>
          <w:b/>
        </w:rPr>
      </w:pPr>
    </w:p>
    <w:p w:rsidR="00EB0B58" w:rsidRDefault="00EB0B58" w:rsidP="00EB0B58">
      <w:pPr>
        <w:pStyle w:val="msonormalcxspmiddlecxspmiddle"/>
        <w:spacing w:after="0" w:afterAutospacing="0"/>
        <w:contextualSpacing/>
        <w:jc w:val="both"/>
      </w:pPr>
      <w:r>
        <w:rPr>
          <w:b/>
        </w:rPr>
        <w:t>Název ŠVP:</w:t>
      </w:r>
      <w:r w:rsidR="008B0C13">
        <w:tab/>
      </w:r>
      <w:r w:rsidR="008B0C13">
        <w:tab/>
      </w:r>
      <w:r w:rsidR="008B0C13">
        <w:tab/>
      </w:r>
      <w:r w:rsidR="008B0C13">
        <w:tab/>
      </w:r>
      <w:r w:rsidR="008B0C13">
        <w:tab/>
        <w:t xml:space="preserve">Prodavačské </w:t>
      </w:r>
      <w:r>
        <w:t>práce</w:t>
      </w:r>
    </w:p>
    <w:p w:rsidR="00EB0B58" w:rsidRDefault="00EB0B58" w:rsidP="00EB0B58">
      <w:pPr>
        <w:pStyle w:val="msonormalcxspmiddlecxspmiddle"/>
        <w:spacing w:after="0" w:afterAutospacing="0"/>
        <w:contextualSpacing/>
        <w:jc w:val="both"/>
      </w:pPr>
    </w:p>
    <w:p w:rsidR="00EB0B58" w:rsidRDefault="00EB0B58" w:rsidP="00EB0B58">
      <w:pPr>
        <w:pStyle w:val="msonormalcxspmiddlecxspmiddle"/>
        <w:spacing w:after="0" w:afterAutospacing="0"/>
        <w:contextualSpacing/>
        <w:jc w:val="both"/>
      </w:pPr>
    </w:p>
    <w:p w:rsidR="00EB0B58" w:rsidRDefault="00EB0B58" w:rsidP="00EB0B58">
      <w:pPr>
        <w:pStyle w:val="msonormalcxspmiddlecxspmiddle"/>
        <w:spacing w:after="0" w:afterAutospacing="0"/>
        <w:contextualSpacing/>
        <w:jc w:val="both"/>
        <w:rPr>
          <w:b/>
        </w:rPr>
      </w:pPr>
      <w:r>
        <w:rPr>
          <w:b/>
        </w:rPr>
        <w:t>Organizační podmínky</w:t>
      </w:r>
    </w:p>
    <w:p w:rsidR="00EB0B58" w:rsidRDefault="00EB0B58" w:rsidP="00EB0B58">
      <w:pPr>
        <w:pStyle w:val="msonormalcxspmiddlecxspmiddle"/>
        <w:spacing w:after="0" w:afterAutospacing="0"/>
        <w:contextualSpacing/>
        <w:jc w:val="both"/>
      </w:pPr>
      <w:r>
        <w:t xml:space="preserve">Příprava žáků je organizována jako tříleté denní studium (v souladu se z.č. 561/2004 Sb., ve znění platných předpisů, může být studium prodlouženo nejvýše o dva roky z důvodu respektování individuálního tempa vzdělávání žáka se SVP). Vyučování je rozděleno na teoretické a praktické vyučování dle platného rozvrhu hodin. </w:t>
      </w:r>
    </w:p>
    <w:p w:rsidR="00EB0B58" w:rsidRDefault="00EB0B58" w:rsidP="00EB0B58">
      <w:pPr>
        <w:pStyle w:val="msonormalcxspmiddlecxspmiddle"/>
        <w:spacing w:after="0" w:afterAutospacing="0"/>
        <w:contextualSpacing/>
        <w:jc w:val="both"/>
      </w:pPr>
      <w:r>
        <w:t>Zajištění praktického vyu</w:t>
      </w:r>
      <w:r w:rsidR="008B0C13">
        <w:t>čování v učebním oboru Prodavačské</w:t>
      </w:r>
      <w:r>
        <w:t xml:space="preserve"> práce je realizováno v souladu s ustanovením § 65 školského zákona č.561/2004 Sb., ve znění pozdějších </w:t>
      </w:r>
      <w:proofErr w:type="gramStart"/>
      <w:r>
        <w:t>předpisů  u</w:t>
      </w:r>
      <w:proofErr w:type="gramEnd"/>
      <w:r>
        <w:t xml:space="preserve"> právnických a fyzických osob na základě smlouvy o výuce. Smlouva </w:t>
      </w:r>
      <w:r w:rsidR="008B0C13">
        <w:t>je uzavírána vždy na školní rok</w:t>
      </w:r>
      <w:r>
        <w:t xml:space="preserve">. Výuka u těchto smluvních partnerů probíhá pod přímým vedením učitele odborného výcviku. Výuka je kontrolována ředitelem </w:t>
      </w:r>
      <w:r w:rsidR="00B50E2A">
        <w:t>školy, zástupcem ředitele pro praktické vyučování a vedoucím učitelem pro odborný výcvik</w:t>
      </w:r>
      <w:r>
        <w:t>. Tyto kontroly jsou zaměřeny zejména na plnění tematického plánu učiva, docházku a chování žáků, průběh a ukončení výuky, hodnocení, motivaci žáků, bezpečnost a ochrana zdraví apod.</w:t>
      </w:r>
    </w:p>
    <w:p w:rsidR="00EB0B58" w:rsidRDefault="00EB0B58" w:rsidP="00EB0B58">
      <w:pPr>
        <w:pStyle w:val="msonormalcxspmiddlecxspmiddle"/>
        <w:spacing w:after="0" w:afterAutospacing="0"/>
        <w:contextualSpacing/>
        <w:jc w:val="both"/>
      </w:pPr>
      <w:r>
        <w:t>Základním dokumentem, který zajišťuje jednotnost v celém výchovně vzdělávacím procesu</w:t>
      </w:r>
      <w:r w:rsidR="00B50E2A">
        <w:t>,</w:t>
      </w:r>
      <w:r>
        <w:t xml:space="preserve"> je Školní řád Střední školy</w:t>
      </w:r>
      <w:r w:rsidR="00B50E2A">
        <w:t>, Základní školy a M</w:t>
      </w:r>
      <w:r w:rsidR="008B0C13">
        <w:t xml:space="preserve">ateřské školy prof. V. </w:t>
      </w:r>
      <w:proofErr w:type="spellStart"/>
      <w:r w:rsidR="008B0C13">
        <w:t>Vejdovského</w:t>
      </w:r>
      <w:proofErr w:type="spellEnd"/>
      <w:r>
        <w:t xml:space="preserve">, Olomouc </w:t>
      </w:r>
      <w:r w:rsidR="008B0C13">
        <w:t xml:space="preserve">– </w:t>
      </w:r>
      <w:proofErr w:type="spellStart"/>
      <w:r w:rsidR="008B0C13">
        <w:t>Hejčín</w:t>
      </w:r>
      <w:proofErr w:type="spellEnd"/>
      <w:r>
        <w:t>.  Školní řád upravuje pravidla chování žáků v teoretickém a praktické</w:t>
      </w:r>
      <w:r w:rsidR="008B0C13">
        <w:t>m vyučování i v domově mládeže</w:t>
      </w:r>
      <w:r>
        <w:t xml:space="preserve">, obsahuje práva a povinnosti žáků. Všichni zaměstnanci a žáci jsou povinni se seznámit se </w:t>
      </w:r>
      <w:r w:rsidR="00B50E2A">
        <w:t>se školním řádem</w:t>
      </w:r>
      <w:r>
        <w:t xml:space="preserve"> a řídit se jím. Seznámení žáků se školním řádem probíhá průkaznou formou vždy na začátku školního roku. Záznam o poučení je uložen v třídní knize. </w:t>
      </w:r>
    </w:p>
    <w:p w:rsidR="00EB0B58" w:rsidRDefault="00EB0B58" w:rsidP="00EB0B58">
      <w:pPr>
        <w:pStyle w:val="msonormalcxspmiddlecxspmiddle"/>
        <w:spacing w:after="0" w:afterAutospacing="0"/>
        <w:contextualSpacing/>
        <w:jc w:val="both"/>
      </w:pPr>
      <w:r>
        <w:t>Hodnocení žáků se řídí klasifikačním řádem školy, který uvádí kritéria hodnocení chování žáků, výchovná opatření, kritéria hodnocení výsledků vzdělávání, podmínky opravných zkoušek.</w:t>
      </w:r>
    </w:p>
    <w:p w:rsidR="00EB0B58" w:rsidRDefault="00EB0B58" w:rsidP="00EB0B58">
      <w:pPr>
        <w:pStyle w:val="msonormalcxspmiddlecxspmiddle"/>
        <w:spacing w:after="0" w:afterAutospacing="0"/>
        <w:contextualSpacing/>
        <w:jc w:val="both"/>
      </w:pPr>
    </w:p>
    <w:p w:rsidR="00EB0B58" w:rsidRDefault="00EB0B58" w:rsidP="00EB0B58">
      <w:pPr>
        <w:pStyle w:val="msonormalcxspmiddlecxspmiddle"/>
        <w:spacing w:after="0" w:afterAutospacing="0"/>
        <w:contextualSpacing/>
        <w:jc w:val="both"/>
        <w:rPr>
          <w:b/>
        </w:rPr>
      </w:pPr>
      <w:r>
        <w:rPr>
          <w:b/>
        </w:rPr>
        <w:t>Personální podmínky</w:t>
      </w:r>
    </w:p>
    <w:p w:rsidR="00B50E2A" w:rsidRDefault="00B50E2A" w:rsidP="00B50E2A">
      <w:pPr>
        <w:pStyle w:val="msonormalcxspmiddle"/>
        <w:spacing w:after="0" w:afterAutospacing="0"/>
        <w:contextualSpacing/>
        <w:jc w:val="both"/>
      </w:pPr>
      <w:r>
        <w:t>Všichni pedagogičtí pracovníci mají odbornou způsobilost i speciálně pedagogickou způsobilost. Někteří pedagogové si speciálně pedagogickou způsobilost doplňují a prohlubují v rámci celoživotního vzdělávání (DVPP), nebo rozšiřují formou institucionálního vzdělávání nebo formou interního vzdělávání ve škole (metodické orgány).</w:t>
      </w:r>
    </w:p>
    <w:p w:rsidR="00B50E2A" w:rsidRDefault="00B50E2A" w:rsidP="00B50E2A">
      <w:pPr>
        <w:pStyle w:val="msonormalcxspmiddle"/>
        <w:spacing w:after="0" w:afterAutospacing="0"/>
        <w:contextualSpacing/>
        <w:jc w:val="both"/>
      </w:pPr>
      <w:r>
        <w:t>Další doplnění potřebné kvalifikace je v zájmu školy i pedagogů v rámci DVPP. K dalšímu odbornému rozvoji využívají učitelé semináře zaměřené na rozvoj pedagogických dovedností ve spolupráci např. UP Olomouc. Odborné znalosti jsou doplňovány samostudiem a odbornými semináři, pořádanými pod záštitou EU.</w:t>
      </w:r>
    </w:p>
    <w:p w:rsidR="00EB0B58" w:rsidRDefault="00B50E2A" w:rsidP="00B50E2A">
      <w:pPr>
        <w:pStyle w:val="msonormalcxspmiddle"/>
        <w:spacing w:after="0" w:afterAutospacing="0"/>
        <w:contextualSpacing/>
        <w:jc w:val="both"/>
      </w:pPr>
      <w:r>
        <w:t xml:space="preserve"> Péče o žáky se specifickými vzdělávacími potřebami zajišťuje ve škole kvalifikovaný výchovný poradce a metodik MSPJ, který je zároveň speciálním pedagogem.</w:t>
      </w:r>
    </w:p>
    <w:p w:rsidR="00B50E2A" w:rsidRDefault="00B50E2A" w:rsidP="00B50E2A">
      <w:pPr>
        <w:pStyle w:val="msonormalcxspmiddle"/>
        <w:spacing w:after="0" w:afterAutospacing="0"/>
        <w:contextualSpacing/>
        <w:jc w:val="both"/>
      </w:pPr>
    </w:p>
    <w:p w:rsidR="00B50E2A" w:rsidRDefault="00B50E2A" w:rsidP="00B50E2A">
      <w:pPr>
        <w:pStyle w:val="msonormalcxspmiddlecxspmiddle"/>
        <w:spacing w:after="0" w:afterAutospacing="0"/>
        <w:contextualSpacing/>
        <w:jc w:val="both"/>
        <w:rPr>
          <w:b/>
        </w:rPr>
      </w:pPr>
      <w:r>
        <w:rPr>
          <w:b/>
        </w:rPr>
        <w:t>Materiální podmínky</w:t>
      </w:r>
    </w:p>
    <w:p w:rsidR="00B50E2A" w:rsidRPr="00B50E2A" w:rsidRDefault="00B50E2A" w:rsidP="00B50E2A">
      <w:pPr>
        <w:pStyle w:val="msonormalcxspmiddlecxspmiddle"/>
        <w:spacing w:after="0" w:afterAutospacing="0"/>
        <w:contextualSpacing/>
        <w:jc w:val="both"/>
        <w:rPr>
          <w:b/>
        </w:rPr>
      </w:pPr>
      <w:r>
        <w:t xml:space="preserve">Teoretické vyučování probíhá v budově odloučeného pracoviště Střední školy, Základní školy a Mateřské školy prof. V. </w:t>
      </w:r>
      <w:proofErr w:type="spellStart"/>
      <w:r>
        <w:t>Vejdovského</w:t>
      </w:r>
      <w:proofErr w:type="spellEnd"/>
      <w:r>
        <w:t xml:space="preserve"> Olomouc – </w:t>
      </w:r>
      <w:proofErr w:type="spellStart"/>
      <w:r>
        <w:t>Hejčín</w:t>
      </w:r>
      <w:proofErr w:type="spellEnd"/>
      <w:r>
        <w:t xml:space="preserve"> na Gorazdově nám. 1, Olomouc. Teoretické předměty se vyučují v kmenových učebnách, které jsou vybaveny běžnou technikou (tabule, interaktivní tabule, dataprojektor), kapacita učeben je </w:t>
      </w:r>
      <w:proofErr w:type="gramStart"/>
      <w:r>
        <w:t>15 – 30</w:t>
      </w:r>
      <w:proofErr w:type="gramEnd"/>
      <w:r>
        <w:t xml:space="preserve"> žáků. Pro výuku cizích jazyků mají učitelé k dispozici audiotechniku. Škola počítá s vybudováním bezbariérového </w:t>
      </w:r>
      <w:r>
        <w:lastRenderedPageBreak/>
        <w:t xml:space="preserve">přístupu. Výuka tělesné výchovy probíhá v posilovně, vybavených tělocvičnách, k dispozici je venkovní areál s plánem vybudování víceúčelového sportoviště. Vybavení posilovny umožňuje výuku gymnastiky, sálových her a kondiční přípravu. </w:t>
      </w:r>
    </w:p>
    <w:p w:rsidR="00B50E2A" w:rsidRDefault="00B50E2A" w:rsidP="00B50E2A">
      <w:pPr>
        <w:pStyle w:val="msonormalcxspmiddle"/>
        <w:spacing w:after="0" w:afterAutospacing="0"/>
        <w:contextualSpacing/>
        <w:jc w:val="both"/>
      </w:pPr>
      <w:r>
        <w:t xml:space="preserve">V prvním ročníku je zařazen výběrový zimní lyžařský výcvikový kurz, nebo Sportovně turistický kurz. </w:t>
      </w:r>
    </w:p>
    <w:p w:rsidR="00EB0B58" w:rsidRDefault="00B50E2A" w:rsidP="00B50E2A">
      <w:pPr>
        <w:pStyle w:val="msonormalcxspmiddle"/>
        <w:spacing w:after="0" w:afterAutospacing="0"/>
        <w:contextualSpacing/>
        <w:jc w:val="both"/>
      </w:pPr>
      <w:r>
        <w:t xml:space="preserve">Výuka předmětu informační a komunikační technologie probíhá v odborné učebně s kapacitou 14 žáků, každý žák má k dispozici osobní počítač s potřebným softwarovým vybavením a připojením na internet. </w:t>
      </w:r>
    </w:p>
    <w:p w:rsidR="00EB0B58" w:rsidRDefault="00EB0B58" w:rsidP="00EB0B58">
      <w:pPr>
        <w:pStyle w:val="msonormalcxspmiddlecxspmiddle"/>
        <w:spacing w:after="0" w:afterAutospacing="0"/>
        <w:contextualSpacing/>
        <w:jc w:val="both"/>
      </w:pPr>
      <w:r>
        <w:t>Stravování žáků je zajištěno ve školní jídelně. Organizace teoretického i praktického vyučování je řešena tak, aby byl dodržován ZP a žáci měli potřebné přestávky na jídlo a oddech.</w:t>
      </w:r>
    </w:p>
    <w:p w:rsidR="00EB0B58" w:rsidRDefault="00EB0B58" w:rsidP="00EB0B58">
      <w:pPr>
        <w:pStyle w:val="msonormalcxspmiddlecxspmiddle"/>
        <w:spacing w:after="0" w:afterAutospacing="0"/>
        <w:contextualSpacing/>
        <w:jc w:val="both"/>
      </w:pPr>
    </w:p>
    <w:p w:rsidR="00B50E2A" w:rsidRDefault="00B50E2A" w:rsidP="00B50E2A">
      <w:pPr>
        <w:pStyle w:val="msonormalcxspmiddle"/>
        <w:spacing w:after="0" w:afterAutospacing="0"/>
        <w:contextualSpacing/>
        <w:jc w:val="both"/>
      </w:pPr>
      <w:r>
        <w:t xml:space="preserve">Ve škole se vzdělávají žáci z krajů Olomouckého, Jihomoravského, Moravskoslezského, Královéhradeckého, Zlínského a Libereckého kraje.  Pro žáky, kteří nemohou denně dojíždět na vyučování je k dispozici internát, který je umístěn přímo v budově odloučeného pracoviště Střední školy, Základní školy a Mateřské školy prof. V. </w:t>
      </w:r>
      <w:proofErr w:type="spellStart"/>
      <w:r>
        <w:t>Vejdovského</w:t>
      </w:r>
      <w:proofErr w:type="spellEnd"/>
      <w:r>
        <w:t xml:space="preserve"> Olomouc – </w:t>
      </w:r>
      <w:proofErr w:type="spellStart"/>
      <w:r>
        <w:t>Hejčín</w:t>
      </w:r>
      <w:proofErr w:type="spellEnd"/>
      <w:r>
        <w:t xml:space="preserve">, Gorazdovo nám. 2. Domov mládeže poskytuje celodenní péči o žáky. Žáci mají zajištěné celodenní stravování, jsou ubytovaní v pokojích pro 2 </w:t>
      </w:r>
      <w:proofErr w:type="gramStart"/>
      <w:r>
        <w:t>až  4</w:t>
      </w:r>
      <w:proofErr w:type="gramEnd"/>
      <w:r>
        <w:t xml:space="preserve"> žáky. Ve volném čase mohou využívat zařízení kuchyňky, společenské místnosti (televize, video), posilovnu, stolní hry, PC učebnu a areál školy. </w:t>
      </w:r>
    </w:p>
    <w:p w:rsidR="00EB0B58" w:rsidRDefault="00EB0B58" w:rsidP="00EB0B58">
      <w:pPr>
        <w:pStyle w:val="msonormalcxspmiddle"/>
        <w:spacing w:after="0" w:afterAutospacing="0"/>
        <w:contextualSpacing/>
        <w:jc w:val="both"/>
      </w:pPr>
    </w:p>
    <w:p w:rsidR="00EB0B58" w:rsidRDefault="00EB0B58" w:rsidP="00EB0B58">
      <w:pPr>
        <w:spacing w:after="0" w:line="240" w:lineRule="auto"/>
        <w:jc w:val="both"/>
        <w:rPr>
          <w:rFonts w:ascii="Times New Roman" w:hAnsi="Times New Roman"/>
          <w:sz w:val="24"/>
          <w:szCs w:val="24"/>
        </w:rPr>
      </w:pPr>
    </w:p>
    <w:p w:rsidR="00EB0B58" w:rsidRDefault="00EB0B58" w:rsidP="00EB0B58">
      <w:pPr>
        <w:spacing w:after="0" w:line="240" w:lineRule="auto"/>
        <w:jc w:val="both"/>
        <w:rPr>
          <w:rFonts w:ascii="Times New Roman" w:hAnsi="Times New Roman"/>
          <w:sz w:val="24"/>
          <w:szCs w:val="24"/>
        </w:rPr>
      </w:pPr>
    </w:p>
    <w:p w:rsidR="00EB0B58" w:rsidRDefault="00EB0B58" w:rsidP="00EB0B58">
      <w:pPr>
        <w:spacing w:after="0" w:line="240" w:lineRule="auto"/>
        <w:jc w:val="both"/>
        <w:rPr>
          <w:rFonts w:ascii="Times New Roman" w:hAnsi="Times New Roman"/>
          <w:sz w:val="24"/>
          <w:szCs w:val="24"/>
        </w:rPr>
      </w:pPr>
    </w:p>
    <w:p w:rsidR="00EB0B58" w:rsidRDefault="00EB0B58" w:rsidP="00EB0B58">
      <w:pPr>
        <w:spacing w:after="0" w:line="240" w:lineRule="auto"/>
        <w:jc w:val="both"/>
        <w:rPr>
          <w:rFonts w:ascii="Times New Roman" w:hAnsi="Times New Roman"/>
          <w:sz w:val="24"/>
          <w:szCs w:val="24"/>
        </w:rPr>
      </w:pPr>
    </w:p>
    <w:p w:rsidR="00EB0B58" w:rsidRDefault="00EB0B58" w:rsidP="00EB0B58">
      <w:pPr>
        <w:spacing w:after="0" w:line="240" w:lineRule="auto"/>
        <w:jc w:val="both"/>
        <w:rPr>
          <w:rFonts w:ascii="Times New Roman" w:hAnsi="Times New Roman"/>
          <w:sz w:val="24"/>
          <w:szCs w:val="24"/>
        </w:rPr>
      </w:pPr>
    </w:p>
    <w:p w:rsidR="00EB0B58" w:rsidRDefault="00EB0B58" w:rsidP="00EB0B58">
      <w:pPr>
        <w:spacing w:after="0" w:line="240" w:lineRule="auto"/>
        <w:jc w:val="both"/>
        <w:rPr>
          <w:rFonts w:ascii="Times New Roman" w:hAnsi="Times New Roman"/>
          <w:sz w:val="24"/>
          <w:szCs w:val="24"/>
        </w:rPr>
      </w:pPr>
    </w:p>
    <w:p w:rsidR="00EB0B58" w:rsidRDefault="00EB0B58" w:rsidP="00EB0B58">
      <w:pPr>
        <w:spacing w:after="0" w:line="240" w:lineRule="auto"/>
        <w:jc w:val="both"/>
        <w:rPr>
          <w:rFonts w:ascii="Times New Roman" w:hAnsi="Times New Roman"/>
          <w:sz w:val="24"/>
          <w:szCs w:val="24"/>
        </w:rPr>
      </w:pPr>
    </w:p>
    <w:p w:rsidR="00EB0B58" w:rsidRDefault="00EB0B58" w:rsidP="00EB0B58">
      <w:pPr>
        <w:spacing w:after="0" w:line="240" w:lineRule="auto"/>
        <w:jc w:val="both"/>
        <w:rPr>
          <w:rFonts w:ascii="Times New Roman" w:hAnsi="Times New Roman"/>
          <w:sz w:val="24"/>
          <w:szCs w:val="24"/>
        </w:rPr>
      </w:pPr>
    </w:p>
    <w:p w:rsidR="00EB0B58" w:rsidRDefault="00EB0B58" w:rsidP="00EB0B58">
      <w:pPr>
        <w:spacing w:after="0" w:line="240" w:lineRule="auto"/>
        <w:jc w:val="both"/>
        <w:rPr>
          <w:rFonts w:ascii="Times New Roman" w:hAnsi="Times New Roman"/>
          <w:sz w:val="24"/>
          <w:szCs w:val="24"/>
        </w:rPr>
      </w:pPr>
    </w:p>
    <w:p w:rsidR="00EB0B58" w:rsidRDefault="00EB0B58" w:rsidP="00EB0B58">
      <w:pPr>
        <w:spacing w:after="0" w:line="240" w:lineRule="auto"/>
        <w:jc w:val="both"/>
        <w:rPr>
          <w:rFonts w:ascii="Times New Roman" w:hAnsi="Times New Roman"/>
          <w:sz w:val="24"/>
          <w:szCs w:val="24"/>
        </w:rPr>
      </w:pPr>
    </w:p>
    <w:p w:rsidR="00EB0B58" w:rsidRDefault="00EB0B58" w:rsidP="00EB0B58">
      <w:pPr>
        <w:spacing w:after="0" w:line="240" w:lineRule="auto"/>
        <w:jc w:val="both"/>
        <w:rPr>
          <w:rFonts w:ascii="Times New Roman" w:hAnsi="Times New Roman"/>
          <w:sz w:val="24"/>
          <w:szCs w:val="24"/>
        </w:rPr>
      </w:pPr>
    </w:p>
    <w:p w:rsidR="00EB0B58" w:rsidRDefault="00EB0B58" w:rsidP="00EB0B58">
      <w:pPr>
        <w:spacing w:after="0" w:line="240" w:lineRule="auto"/>
        <w:jc w:val="both"/>
        <w:rPr>
          <w:rFonts w:ascii="Times New Roman" w:hAnsi="Times New Roman"/>
          <w:sz w:val="24"/>
          <w:szCs w:val="24"/>
        </w:rPr>
      </w:pPr>
    </w:p>
    <w:p w:rsidR="00EB0B58" w:rsidRDefault="00EB0B58" w:rsidP="00EB0B58">
      <w:pPr>
        <w:spacing w:after="0" w:line="240" w:lineRule="auto"/>
        <w:jc w:val="both"/>
        <w:rPr>
          <w:rFonts w:ascii="Times New Roman" w:hAnsi="Times New Roman"/>
          <w:sz w:val="24"/>
          <w:szCs w:val="24"/>
        </w:rPr>
      </w:pPr>
    </w:p>
    <w:p w:rsidR="00EB0B58" w:rsidRDefault="00EB0B58" w:rsidP="00EB0B58">
      <w:pPr>
        <w:spacing w:after="0" w:line="240" w:lineRule="auto"/>
        <w:jc w:val="both"/>
        <w:rPr>
          <w:rFonts w:ascii="Times New Roman" w:hAnsi="Times New Roman"/>
          <w:sz w:val="24"/>
          <w:szCs w:val="24"/>
        </w:rPr>
      </w:pPr>
    </w:p>
    <w:p w:rsidR="00EB0B58" w:rsidRDefault="00EB0B58" w:rsidP="00EB0B58">
      <w:pPr>
        <w:spacing w:after="0" w:line="240" w:lineRule="auto"/>
        <w:jc w:val="both"/>
        <w:rPr>
          <w:rFonts w:ascii="Times New Roman" w:hAnsi="Times New Roman"/>
          <w:sz w:val="24"/>
          <w:szCs w:val="24"/>
        </w:rPr>
      </w:pPr>
    </w:p>
    <w:p w:rsidR="00EB0B58" w:rsidRDefault="00EB0B58" w:rsidP="00EB0B58">
      <w:pPr>
        <w:spacing w:after="0" w:line="240" w:lineRule="auto"/>
        <w:jc w:val="both"/>
        <w:rPr>
          <w:rFonts w:ascii="Times New Roman" w:hAnsi="Times New Roman"/>
          <w:sz w:val="24"/>
          <w:szCs w:val="24"/>
        </w:rPr>
      </w:pPr>
    </w:p>
    <w:p w:rsidR="008B0C13" w:rsidRDefault="008B0C13" w:rsidP="00EB0B58">
      <w:pPr>
        <w:spacing w:after="0" w:line="240" w:lineRule="auto"/>
        <w:jc w:val="both"/>
        <w:rPr>
          <w:rFonts w:ascii="Times New Roman" w:hAnsi="Times New Roman"/>
          <w:sz w:val="24"/>
          <w:szCs w:val="24"/>
        </w:rPr>
      </w:pPr>
    </w:p>
    <w:p w:rsidR="008B0C13" w:rsidRDefault="008B0C13" w:rsidP="00EB0B58">
      <w:pPr>
        <w:spacing w:after="0" w:line="240" w:lineRule="auto"/>
        <w:jc w:val="both"/>
        <w:rPr>
          <w:rFonts w:ascii="Times New Roman" w:hAnsi="Times New Roman"/>
          <w:sz w:val="24"/>
          <w:szCs w:val="24"/>
        </w:rPr>
      </w:pPr>
    </w:p>
    <w:p w:rsidR="008B0C13" w:rsidRDefault="008B0C13" w:rsidP="00EB0B58">
      <w:pPr>
        <w:spacing w:after="0" w:line="240" w:lineRule="auto"/>
        <w:jc w:val="both"/>
        <w:rPr>
          <w:rFonts w:ascii="Times New Roman" w:hAnsi="Times New Roman"/>
          <w:sz w:val="24"/>
          <w:szCs w:val="24"/>
        </w:rPr>
      </w:pPr>
    </w:p>
    <w:p w:rsidR="008B0C13" w:rsidRDefault="008B0C13" w:rsidP="00EB0B58">
      <w:pPr>
        <w:spacing w:after="0" w:line="240" w:lineRule="auto"/>
        <w:jc w:val="both"/>
        <w:rPr>
          <w:rFonts w:ascii="Times New Roman" w:hAnsi="Times New Roman"/>
          <w:sz w:val="24"/>
          <w:szCs w:val="24"/>
        </w:rPr>
      </w:pPr>
    </w:p>
    <w:p w:rsidR="008B0C13" w:rsidRDefault="008B0C13" w:rsidP="00EB0B58">
      <w:pPr>
        <w:spacing w:after="0" w:line="240" w:lineRule="auto"/>
        <w:jc w:val="both"/>
        <w:rPr>
          <w:rFonts w:ascii="Times New Roman" w:hAnsi="Times New Roman"/>
          <w:sz w:val="24"/>
          <w:szCs w:val="24"/>
        </w:rPr>
      </w:pPr>
    </w:p>
    <w:p w:rsidR="008B0C13" w:rsidRDefault="008B0C13" w:rsidP="00EB0B58">
      <w:pPr>
        <w:spacing w:after="0" w:line="240" w:lineRule="auto"/>
        <w:jc w:val="both"/>
        <w:rPr>
          <w:rFonts w:ascii="Times New Roman" w:hAnsi="Times New Roman"/>
          <w:sz w:val="24"/>
          <w:szCs w:val="24"/>
        </w:rPr>
      </w:pPr>
    </w:p>
    <w:p w:rsidR="008B0C13" w:rsidRDefault="008B0C13" w:rsidP="00EB0B58">
      <w:pPr>
        <w:spacing w:after="0" w:line="240" w:lineRule="auto"/>
        <w:jc w:val="both"/>
        <w:rPr>
          <w:rFonts w:ascii="Times New Roman" w:hAnsi="Times New Roman"/>
          <w:sz w:val="24"/>
          <w:szCs w:val="24"/>
        </w:rPr>
      </w:pPr>
    </w:p>
    <w:p w:rsidR="008B0C13" w:rsidRDefault="008B0C13" w:rsidP="00EB0B58">
      <w:pPr>
        <w:spacing w:after="0" w:line="240" w:lineRule="auto"/>
        <w:jc w:val="both"/>
        <w:rPr>
          <w:rFonts w:ascii="Times New Roman" w:hAnsi="Times New Roman"/>
          <w:sz w:val="24"/>
          <w:szCs w:val="24"/>
        </w:rPr>
      </w:pPr>
    </w:p>
    <w:p w:rsidR="00A327A5" w:rsidRDefault="00A327A5" w:rsidP="00EB0B58">
      <w:pPr>
        <w:spacing w:after="0" w:line="240" w:lineRule="auto"/>
        <w:jc w:val="both"/>
        <w:rPr>
          <w:rFonts w:ascii="Times New Roman" w:hAnsi="Times New Roman"/>
          <w:sz w:val="24"/>
          <w:szCs w:val="24"/>
        </w:rPr>
      </w:pPr>
    </w:p>
    <w:p w:rsidR="00A327A5" w:rsidRDefault="00A327A5" w:rsidP="00EB0B58">
      <w:pPr>
        <w:spacing w:after="0" w:line="240" w:lineRule="auto"/>
        <w:jc w:val="both"/>
        <w:rPr>
          <w:rFonts w:ascii="Times New Roman" w:hAnsi="Times New Roman"/>
          <w:sz w:val="24"/>
          <w:szCs w:val="24"/>
        </w:rPr>
      </w:pPr>
    </w:p>
    <w:p w:rsidR="00DC2E55" w:rsidRDefault="00DC2E55" w:rsidP="00EB0B58">
      <w:pPr>
        <w:spacing w:after="0" w:line="240" w:lineRule="auto"/>
        <w:jc w:val="both"/>
        <w:rPr>
          <w:rFonts w:ascii="Times New Roman" w:hAnsi="Times New Roman"/>
          <w:sz w:val="24"/>
          <w:szCs w:val="24"/>
        </w:rPr>
      </w:pPr>
    </w:p>
    <w:p w:rsidR="00DC2E55" w:rsidRDefault="00DC2E55" w:rsidP="00EB0B58">
      <w:pPr>
        <w:spacing w:after="0" w:line="240" w:lineRule="auto"/>
        <w:jc w:val="both"/>
        <w:rPr>
          <w:rFonts w:ascii="Times New Roman" w:hAnsi="Times New Roman"/>
          <w:sz w:val="24"/>
          <w:szCs w:val="24"/>
        </w:rPr>
      </w:pPr>
    </w:p>
    <w:p w:rsidR="00EB0B58" w:rsidRDefault="00EB0B58" w:rsidP="00EB0B58">
      <w:pPr>
        <w:spacing w:after="0" w:line="240" w:lineRule="auto"/>
        <w:jc w:val="both"/>
        <w:rPr>
          <w:rFonts w:ascii="Times New Roman" w:hAnsi="Times New Roman"/>
          <w:sz w:val="24"/>
          <w:szCs w:val="24"/>
        </w:rPr>
      </w:pPr>
    </w:p>
    <w:p w:rsidR="008B0C13" w:rsidRPr="0089211A" w:rsidRDefault="008B0C13" w:rsidP="008B0C13">
      <w:pPr>
        <w:spacing w:after="0" w:line="240" w:lineRule="auto"/>
        <w:jc w:val="center"/>
        <w:rPr>
          <w:rFonts w:ascii="Times New Roman" w:hAnsi="Times New Roman"/>
          <w:b/>
          <w:sz w:val="24"/>
          <w:szCs w:val="24"/>
        </w:rPr>
      </w:pPr>
      <w:r w:rsidRPr="0089211A">
        <w:rPr>
          <w:rFonts w:ascii="Times New Roman" w:hAnsi="Times New Roman"/>
          <w:b/>
          <w:sz w:val="24"/>
          <w:szCs w:val="24"/>
        </w:rPr>
        <w:lastRenderedPageBreak/>
        <w:t>UČEBNÍ PLÁN</w:t>
      </w:r>
    </w:p>
    <w:p w:rsidR="008B0C13" w:rsidRPr="0089211A" w:rsidRDefault="008B0C13" w:rsidP="008B0C13">
      <w:pPr>
        <w:spacing w:after="0" w:line="240" w:lineRule="auto"/>
        <w:jc w:val="both"/>
        <w:rPr>
          <w:rFonts w:ascii="Times New Roman" w:hAnsi="Times New Roman"/>
          <w:sz w:val="24"/>
          <w:szCs w:val="24"/>
        </w:rPr>
      </w:pPr>
    </w:p>
    <w:p w:rsidR="008B0C13" w:rsidRPr="0089211A" w:rsidRDefault="008B0C13" w:rsidP="008B0C13">
      <w:pPr>
        <w:spacing w:after="0" w:line="240" w:lineRule="auto"/>
        <w:jc w:val="both"/>
        <w:rPr>
          <w:rFonts w:ascii="Times New Roman" w:hAnsi="Times New Roman"/>
          <w:sz w:val="24"/>
          <w:szCs w:val="24"/>
        </w:rPr>
      </w:pPr>
      <w:r w:rsidRPr="0089211A">
        <w:rPr>
          <w:rFonts w:ascii="Times New Roman" w:hAnsi="Times New Roman"/>
          <w:b/>
          <w:sz w:val="24"/>
          <w:szCs w:val="24"/>
        </w:rPr>
        <w:t>Kód a název oboru vzdělání:</w:t>
      </w:r>
      <w:r>
        <w:rPr>
          <w:rFonts w:ascii="Times New Roman" w:hAnsi="Times New Roman"/>
          <w:sz w:val="24"/>
          <w:szCs w:val="24"/>
        </w:rPr>
        <w:tab/>
        <w:t>66</w:t>
      </w:r>
      <w:r w:rsidRPr="0089211A">
        <w:rPr>
          <w:rFonts w:ascii="Times New Roman" w:hAnsi="Times New Roman"/>
          <w:sz w:val="24"/>
          <w:szCs w:val="24"/>
        </w:rPr>
        <w:t xml:space="preserve">-51-E/01   </w:t>
      </w:r>
      <w:r>
        <w:rPr>
          <w:rFonts w:ascii="Times New Roman" w:hAnsi="Times New Roman"/>
          <w:sz w:val="24"/>
          <w:szCs w:val="24"/>
        </w:rPr>
        <w:t xml:space="preserve">   Prodavačské práce</w:t>
      </w:r>
    </w:p>
    <w:p w:rsidR="008B0C13" w:rsidRPr="0089211A" w:rsidRDefault="008B0C13" w:rsidP="008B0C13">
      <w:pPr>
        <w:spacing w:after="0" w:line="240" w:lineRule="auto"/>
        <w:jc w:val="both"/>
        <w:rPr>
          <w:rFonts w:ascii="Times New Roman" w:hAnsi="Times New Roman"/>
          <w:sz w:val="24"/>
          <w:szCs w:val="24"/>
        </w:rPr>
      </w:pPr>
      <w:r w:rsidRPr="0089211A">
        <w:rPr>
          <w:rFonts w:ascii="Times New Roman" w:hAnsi="Times New Roman"/>
          <w:b/>
          <w:sz w:val="24"/>
          <w:szCs w:val="24"/>
        </w:rPr>
        <w:t>Název ŠVP:</w:t>
      </w:r>
      <w:r w:rsidRPr="0089211A">
        <w:rPr>
          <w:rFonts w:ascii="Times New Roman" w:hAnsi="Times New Roman"/>
          <w:b/>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Prodavačské</w:t>
      </w:r>
      <w:r w:rsidRPr="0089211A">
        <w:rPr>
          <w:rFonts w:ascii="Times New Roman" w:hAnsi="Times New Roman"/>
          <w:sz w:val="24"/>
          <w:szCs w:val="24"/>
        </w:rPr>
        <w:t xml:space="preserve"> práce</w:t>
      </w:r>
    </w:p>
    <w:p w:rsidR="008B0C13" w:rsidRPr="0089211A" w:rsidRDefault="008B0C13" w:rsidP="008B0C13">
      <w:pPr>
        <w:spacing w:after="0" w:line="240" w:lineRule="auto"/>
        <w:jc w:val="both"/>
        <w:rPr>
          <w:rFonts w:ascii="Times New Roman" w:hAnsi="Times New Roman"/>
          <w:sz w:val="24"/>
          <w:szCs w:val="24"/>
        </w:rPr>
      </w:pPr>
      <w:r w:rsidRPr="0089211A">
        <w:rPr>
          <w:rFonts w:ascii="Times New Roman" w:hAnsi="Times New Roman"/>
          <w:b/>
          <w:sz w:val="24"/>
          <w:szCs w:val="24"/>
        </w:rPr>
        <w:t>Stupeň vzdělání:</w:t>
      </w:r>
      <w:r w:rsidRPr="0089211A">
        <w:rPr>
          <w:rFonts w:ascii="Times New Roman" w:hAnsi="Times New Roman"/>
          <w:sz w:val="24"/>
          <w:szCs w:val="24"/>
        </w:rPr>
        <w:tab/>
      </w:r>
      <w:r w:rsidRPr="0089211A">
        <w:rPr>
          <w:rFonts w:ascii="Times New Roman" w:hAnsi="Times New Roman"/>
          <w:sz w:val="24"/>
          <w:szCs w:val="24"/>
        </w:rPr>
        <w:tab/>
      </w:r>
      <w:r w:rsidRPr="0089211A">
        <w:rPr>
          <w:rFonts w:ascii="Times New Roman" w:hAnsi="Times New Roman"/>
          <w:sz w:val="24"/>
          <w:szCs w:val="24"/>
        </w:rPr>
        <w:tab/>
        <w:t>střední vzdělání s výučním listem</w:t>
      </w:r>
    </w:p>
    <w:p w:rsidR="008B0C13" w:rsidRPr="0089211A" w:rsidRDefault="008B0C13" w:rsidP="008B0C13">
      <w:pPr>
        <w:spacing w:after="0" w:line="240" w:lineRule="auto"/>
        <w:jc w:val="both"/>
        <w:rPr>
          <w:rFonts w:ascii="Times New Roman" w:hAnsi="Times New Roman"/>
          <w:sz w:val="24"/>
          <w:szCs w:val="24"/>
        </w:rPr>
      </w:pPr>
      <w:r w:rsidRPr="0089211A">
        <w:rPr>
          <w:rFonts w:ascii="Times New Roman" w:hAnsi="Times New Roman"/>
          <w:b/>
          <w:sz w:val="24"/>
          <w:szCs w:val="24"/>
        </w:rPr>
        <w:t>Délka studia:</w:t>
      </w:r>
      <w:r w:rsidRPr="0089211A">
        <w:rPr>
          <w:rFonts w:ascii="Times New Roman" w:hAnsi="Times New Roman"/>
          <w:b/>
          <w:sz w:val="24"/>
          <w:szCs w:val="24"/>
        </w:rPr>
        <w:tab/>
      </w:r>
      <w:r w:rsidRPr="0089211A">
        <w:rPr>
          <w:rFonts w:ascii="Times New Roman" w:hAnsi="Times New Roman"/>
          <w:sz w:val="24"/>
          <w:szCs w:val="24"/>
        </w:rPr>
        <w:tab/>
      </w:r>
      <w:r w:rsidRPr="0089211A">
        <w:rPr>
          <w:rFonts w:ascii="Times New Roman" w:hAnsi="Times New Roman"/>
          <w:sz w:val="24"/>
          <w:szCs w:val="24"/>
        </w:rPr>
        <w:tab/>
      </w:r>
      <w:r w:rsidRPr="0089211A">
        <w:rPr>
          <w:rFonts w:ascii="Times New Roman" w:hAnsi="Times New Roman"/>
          <w:sz w:val="24"/>
          <w:szCs w:val="24"/>
        </w:rPr>
        <w:tab/>
        <w:t>3 roky</w:t>
      </w:r>
    </w:p>
    <w:p w:rsidR="008B0C13" w:rsidRPr="0089211A" w:rsidRDefault="008B0C13" w:rsidP="008B0C13">
      <w:pPr>
        <w:spacing w:after="0" w:line="240" w:lineRule="auto"/>
        <w:jc w:val="both"/>
        <w:rPr>
          <w:rFonts w:ascii="Times New Roman" w:hAnsi="Times New Roman"/>
          <w:sz w:val="24"/>
          <w:szCs w:val="24"/>
        </w:rPr>
      </w:pPr>
      <w:r w:rsidRPr="0089211A">
        <w:rPr>
          <w:rFonts w:ascii="Times New Roman" w:hAnsi="Times New Roman"/>
          <w:b/>
          <w:sz w:val="24"/>
          <w:szCs w:val="24"/>
        </w:rPr>
        <w:t>Forma studia:</w:t>
      </w:r>
      <w:r w:rsidRPr="0089211A">
        <w:rPr>
          <w:rFonts w:ascii="Times New Roman" w:hAnsi="Times New Roman"/>
          <w:b/>
          <w:sz w:val="24"/>
          <w:szCs w:val="24"/>
        </w:rPr>
        <w:tab/>
      </w:r>
      <w:r w:rsidRPr="0089211A">
        <w:rPr>
          <w:rFonts w:ascii="Times New Roman" w:hAnsi="Times New Roman"/>
          <w:sz w:val="24"/>
          <w:szCs w:val="24"/>
        </w:rPr>
        <w:tab/>
      </w:r>
      <w:r w:rsidRPr="0089211A">
        <w:rPr>
          <w:rFonts w:ascii="Times New Roman" w:hAnsi="Times New Roman"/>
          <w:sz w:val="24"/>
          <w:szCs w:val="24"/>
        </w:rPr>
        <w:tab/>
        <w:t>denní studium</w:t>
      </w:r>
    </w:p>
    <w:p w:rsidR="008B0C13" w:rsidRPr="0089211A" w:rsidRDefault="008B0C13" w:rsidP="008B0C13">
      <w:pPr>
        <w:spacing w:after="0" w:line="240" w:lineRule="auto"/>
        <w:jc w:val="both"/>
        <w:rPr>
          <w:rFonts w:ascii="Times New Roman" w:hAnsi="Times New Roman"/>
          <w:sz w:val="24"/>
          <w:szCs w:val="24"/>
        </w:rPr>
      </w:pPr>
      <w:r w:rsidRPr="0089211A">
        <w:rPr>
          <w:rFonts w:ascii="Times New Roman" w:hAnsi="Times New Roman"/>
          <w:b/>
          <w:sz w:val="24"/>
          <w:szCs w:val="24"/>
        </w:rPr>
        <w:t>Datum platnosti:</w:t>
      </w:r>
      <w:r w:rsidR="00D54D57">
        <w:rPr>
          <w:rFonts w:ascii="Times New Roman" w:hAnsi="Times New Roman"/>
          <w:sz w:val="24"/>
          <w:szCs w:val="24"/>
        </w:rPr>
        <w:tab/>
      </w:r>
      <w:r w:rsidR="00D54D57">
        <w:rPr>
          <w:rFonts w:ascii="Times New Roman" w:hAnsi="Times New Roman"/>
          <w:sz w:val="24"/>
          <w:szCs w:val="24"/>
        </w:rPr>
        <w:tab/>
      </w:r>
      <w:r w:rsidR="00D54D57">
        <w:rPr>
          <w:rFonts w:ascii="Times New Roman" w:hAnsi="Times New Roman"/>
          <w:sz w:val="24"/>
          <w:szCs w:val="24"/>
        </w:rPr>
        <w:tab/>
        <w:t>od 1. 9. 2018</w:t>
      </w:r>
    </w:p>
    <w:p w:rsidR="008B0C13" w:rsidRDefault="008B0C13" w:rsidP="008B0C13"/>
    <w:tbl>
      <w:tblPr>
        <w:tblW w:w="9180"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87"/>
        <w:gridCol w:w="1118"/>
        <w:gridCol w:w="1260"/>
        <w:gridCol w:w="1155"/>
        <w:gridCol w:w="1260"/>
      </w:tblGrid>
      <w:tr w:rsidR="008B0C13" w:rsidRPr="0089211A" w:rsidTr="00995978">
        <w:trPr>
          <w:trHeight w:val="240"/>
        </w:trPr>
        <w:tc>
          <w:tcPr>
            <w:tcW w:w="4387" w:type="dxa"/>
            <w:vMerge w:val="restart"/>
            <w:tcBorders>
              <w:top w:val="single" w:sz="4" w:space="0" w:color="auto"/>
              <w:left w:val="single" w:sz="4" w:space="0" w:color="auto"/>
              <w:bottom w:val="single" w:sz="4" w:space="0" w:color="auto"/>
              <w:right w:val="single" w:sz="4" w:space="0" w:color="auto"/>
            </w:tcBorders>
          </w:tcPr>
          <w:p w:rsidR="008B0C13" w:rsidRPr="0089211A" w:rsidRDefault="008B0C13" w:rsidP="00995978">
            <w:pPr>
              <w:spacing w:after="0" w:line="240" w:lineRule="auto"/>
              <w:ind w:left="-8"/>
              <w:jc w:val="both"/>
              <w:rPr>
                <w:rFonts w:ascii="Times New Roman" w:hAnsi="Times New Roman"/>
                <w:sz w:val="24"/>
                <w:szCs w:val="24"/>
              </w:rPr>
            </w:pPr>
          </w:p>
          <w:p w:rsidR="008B0C13" w:rsidRPr="0089211A" w:rsidRDefault="008B0C13" w:rsidP="00995978">
            <w:pPr>
              <w:spacing w:after="0" w:line="240" w:lineRule="auto"/>
              <w:ind w:left="-8"/>
              <w:jc w:val="both"/>
              <w:rPr>
                <w:rFonts w:ascii="Times New Roman" w:hAnsi="Times New Roman"/>
                <w:b/>
                <w:sz w:val="24"/>
                <w:szCs w:val="24"/>
              </w:rPr>
            </w:pPr>
            <w:r w:rsidRPr="0089211A">
              <w:rPr>
                <w:rFonts w:ascii="Times New Roman" w:hAnsi="Times New Roman"/>
                <w:b/>
                <w:sz w:val="24"/>
                <w:szCs w:val="24"/>
              </w:rPr>
              <w:t>Kategorie a názvy vyučovacích předmětů</w:t>
            </w:r>
          </w:p>
        </w:tc>
        <w:tc>
          <w:tcPr>
            <w:tcW w:w="4793" w:type="dxa"/>
            <w:gridSpan w:val="4"/>
            <w:tcBorders>
              <w:top w:val="single" w:sz="4" w:space="0" w:color="auto"/>
              <w:left w:val="single" w:sz="4" w:space="0" w:color="auto"/>
              <w:bottom w:val="single" w:sz="4" w:space="0" w:color="auto"/>
              <w:right w:val="single" w:sz="4" w:space="0" w:color="auto"/>
            </w:tcBorders>
          </w:tcPr>
          <w:p w:rsidR="008B0C13" w:rsidRPr="0089211A" w:rsidRDefault="008B0C13" w:rsidP="00995978">
            <w:pPr>
              <w:spacing w:after="0" w:line="240" w:lineRule="auto"/>
              <w:jc w:val="center"/>
              <w:rPr>
                <w:rFonts w:ascii="Times New Roman" w:hAnsi="Times New Roman"/>
                <w:b/>
                <w:sz w:val="24"/>
                <w:szCs w:val="24"/>
              </w:rPr>
            </w:pPr>
            <w:r w:rsidRPr="0089211A">
              <w:rPr>
                <w:rFonts w:ascii="Times New Roman" w:hAnsi="Times New Roman"/>
                <w:b/>
                <w:sz w:val="24"/>
                <w:szCs w:val="24"/>
              </w:rPr>
              <w:t>Počet týdenních vyučovacích hodin</w:t>
            </w:r>
          </w:p>
        </w:tc>
      </w:tr>
      <w:tr w:rsidR="008B0C13" w:rsidRPr="0089211A" w:rsidTr="00995978">
        <w:trPr>
          <w:trHeight w:val="300"/>
        </w:trPr>
        <w:tc>
          <w:tcPr>
            <w:tcW w:w="0" w:type="auto"/>
            <w:vMerge/>
            <w:tcBorders>
              <w:top w:val="single" w:sz="4" w:space="0" w:color="auto"/>
              <w:left w:val="single" w:sz="4" w:space="0" w:color="auto"/>
              <w:bottom w:val="single" w:sz="4" w:space="0" w:color="auto"/>
              <w:right w:val="single" w:sz="4" w:space="0" w:color="auto"/>
            </w:tcBorders>
            <w:vAlign w:val="center"/>
          </w:tcPr>
          <w:p w:rsidR="008B0C13" w:rsidRPr="0089211A" w:rsidRDefault="008B0C13" w:rsidP="00995978">
            <w:pPr>
              <w:spacing w:after="0" w:line="240" w:lineRule="auto"/>
              <w:rPr>
                <w:rFonts w:ascii="Times New Roman" w:hAnsi="Times New Roman"/>
                <w:b/>
                <w:sz w:val="24"/>
                <w:szCs w:val="24"/>
              </w:rPr>
            </w:pPr>
          </w:p>
        </w:tc>
        <w:tc>
          <w:tcPr>
            <w:tcW w:w="1118" w:type="dxa"/>
            <w:tcBorders>
              <w:top w:val="single" w:sz="4" w:space="0" w:color="auto"/>
              <w:left w:val="single" w:sz="4" w:space="0" w:color="auto"/>
              <w:bottom w:val="single" w:sz="4" w:space="0" w:color="auto"/>
              <w:right w:val="single" w:sz="4" w:space="0" w:color="auto"/>
            </w:tcBorders>
          </w:tcPr>
          <w:p w:rsidR="008B0C13" w:rsidRPr="0089211A" w:rsidRDefault="008B0C13" w:rsidP="00995978">
            <w:pPr>
              <w:spacing w:after="0" w:line="240" w:lineRule="auto"/>
              <w:jc w:val="center"/>
              <w:rPr>
                <w:rFonts w:ascii="Times New Roman" w:hAnsi="Times New Roman"/>
                <w:b/>
                <w:sz w:val="24"/>
                <w:szCs w:val="24"/>
              </w:rPr>
            </w:pPr>
            <w:r w:rsidRPr="0089211A">
              <w:rPr>
                <w:rFonts w:ascii="Times New Roman" w:hAnsi="Times New Roman"/>
                <w:b/>
                <w:sz w:val="24"/>
                <w:szCs w:val="24"/>
              </w:rPr>
              <w:t>1. ročník</w:t>
            </w:r>
          </w:p>
        </w:tc>
        <w:tc>
          <w:tcPr>
            <w:tcW w:w="1260" w:type="dxa"/>
            <w:tcBorders>
              <w:top w:val="single" w:sz="4" w:space="0" w:color="auto"/>
              <w:left w:val="single" w:sz="4" w:space="0" w:color="auto"/>
              <w:bottom w:val="single" w:sz="4" w:space="0" w:color="auto"/>
              <w:right w:val="single" w:sz="4" w:space="0" w:color="auto"/>
            </w:tcBorders>
          </w:tcPr>
          <w:p w:rsidR="008B0C13" w:rsidRPr="0089211A" w:rsidRDefault="008B0C13" w:rsidP="00995978">
            <w:pPr>
              <w:spacing w:after="0" w:line="240" w:lineRule="auto"/>
              <w:jc w:val="center"/>
              <w:rPr>
                <w:rFonts w:ascii="Times New Roman" w:hAnsi="Times New Roman"/>
                <w:b/>
                <w:sz w:val="24"/>
                <w:szCs w:val="24"/>
              </w:rPr>
            </w:pPr>
            <w:r w:rsidRPr="0089211A">
              <w:rPr>
                <w:rFonts w:ascii="Times New Roman" w:hAnsi="Times New Roman"/>
                <w:b/>
                <w:sz w:val="24"/>
                <w:szCs w:val="24"/>
              </w:rPr>
              <w:t>2. ročník</w:t>
            </w:r>
          </w:p>
        </w:tc>
        <w:tc>
          <w:tcPr>
            <w:tcW w:w="1155" w:type="dxa"/>
            <w:tcBorders>
              <w:top w:val="single" w:sz="4" w:space="0" w:color="auto"/>
              <w:left w:val="single" w:sz="4" w:space="0" w:color="auto"/>
              <w:bottom w:val="single" w:sz="4" w:space="0" w:color="auto"/>
              <w:right w:val="single" w:sz="4" w:space="0" w:color="auto"/>
            </w:tcBorders>
          </w:tcPr>
          <w:p w:rsidR="008B0C13" w:rsidRPr="0089211A" w:rsidRDefault="008B0C13" w:rsidP="00995978">
            <w:pPr>
              <w:spacing w:after="0" w:line="240" w:lineRule="auto"/>
              <w:jc w:val="center"/>
              <w:rPr>
                <w:rFonts w:ascii="Times New Roman" w:hAnsi="Times New Roman"/>
                <w:b/>
                <w:sz w:val="24"/>
                <w:szCs w:val="24"/>
              </w:rPr>
            </w:pPr>
            <w:r w:rsidRPr="0089211A">
              <w:rPr>
                <w:rFonts w:ascii="Times New Roman" w:hAnsi="Times New Roman"/>
                <w:b/>
                <w:sz w:val="24"/>
                <w:szCs w:val="24"/>
              </w:rPr>
              <w:t>3. ročník</w:t>
            </w:r>
          </w:p>
        </w:tc>
        <w:tc>
          <w:tcPr>
            <w:tcW w:w="1260" w:type="dxa"/>
            <w:tcBorders>
              <w:top w:val="single" w:sz="4" w:space="0" w:color="auto"/>
              <w:left w:val="single" w:sz="4" w:space="0" w:color="auto"/>
              <w:bottom w:val="single" w:sz="4" w:space="0" w:color="auto"/>
              <w:right w:val="single" w:sz="4" w:space="0" w:color="auto"/>
            </w:tcBorders>
          </w:tcPr>
          <w:p w:rsidR="008B0C13" w:rsidRPr="0089211A" w:rsidRDefault="008B0C13" w:rsidP="00995978">
            <w:pPr>
              <w:spacing w:after="0" w:line="240" w:lineRule="auto"/>
              <w:jc w:val="center"/>
              <w:rPr>
                <w:rFonts w:ascii="Times New Roman" w:hAnsi="Times New Roman"/>
                <w:b/>
                <w:sz w:val="24"/>
                <w:szCs w:val="24"/>
              </w:rPr>
            </w:pPr>
            <w:r w:rsidRPr="0089211A">
              <w:rPr>
                <w:rFonts w:ascii="Times New Roman" w:hAnsi="Times New Roman"/>
                <w:b/>
                <w:sz w:val="24"/>
                <w:szCs w:val="24"/>
              </w:rPr>
              <w:t>Celkem</w:t>
            </w:r>
          </w:p>
        </w:tc>
      </w:tr>
      <w:tr w:rsidR="008B0C13" w:rsidRPr="0089211A" w:rsidTr="00995978">
        <w:trPr>
          <w:trHeight w:val="352"/>
        </w:trPr>
        <w:tc>
          <w:tcPr>
            <w:tcW w:w="4387" w:type="dxa"/>
            <w:tcBorders>
              <w:top w:val="single" w:sz="4" w:space="0" w:color="auto"/>
              <w:left w:val="single" w:sz="4" w:space="0" w:color="auto"/>
              <w:bottom w:val="single" w:sz="4" w:space="0" w:color="auto"/>
              <w:right w:val="single" w:sz="4" w:space="0" w:color="auto"/>
            </w:tcBorders>
          </w:tcPr>
          <w:p w:rsidR="008B0C13" w:rsidRPr="0089211A" w:rsidRDefault="008B0C13" w:rsidP="008B0C13">
            <w:pPr>
              <w:numPr>
                <w:ilvl w:val="0"/>
                <w:numId w:val="6"/>
              </w:numPr>
              <w:spacing w:after="0" w:line="240" w:lineRule="auto"/>
              <w:contextualSpacing/>
              <w:jc w:val="both"/>
              <w:rPr>
                <w:rFonts w:ascii="Times New Roman" w:hAnsi="Times New Roman"/>
                <w:b/>
                <w:sz w:val="24"/>
                <w:szCs w:val="24"/>
              </w:rPr>
            </w:pPr>
            <w:r w:rsidRPr="0089211A">
              <w:rPr>
                <w:rFonts w:ascii="Times New Roman" w:hAnsi="Times New Roman"/>
                <w:b/>
                <w:sz w:val="24"/>
                <w:szCs w:val="24"/>
              </w:rPr>
              <w:t>Povinné vyučovací předměty</w:t>
            </w:r>
          </w:p>
        </w:tc>
        <w:tc>
          <w:tcPr>
            <w:tcW w:w="1118" w:type="dxa"/>
            <w:tcBorders>
              <w:top w:val="single" w:sz="4" w:space="0" w:color="auto"/>
              <w:left w:val="single" w:sz="4" w:space="0" w:color="auto"/>
              <w:bottom w:val="single" w:sz="4" w:space="0" w:color="auto"/>
              <w:right w:val="single" w:sz="4" w:space="0" w:color="auto"/>
            </w:tcBorders>
          </w:tcPr>
          <w:p w:rsidR="008B0C13" w:rsidRPr="00E17604" w:rsidRDefault="00E17604" w:rsidP="00995978">
            <w:pPr>
              <w:spacing w:after="0" w:line="240" w:lineRule="auto"/>
              <w:jc w:val="center"/>
              <w:rPr>
                <w:rFonts w:ascii="Times New Roman" w:hAnsi="Times New Roman"/>
                <w:b/>
                <w:sz w:val="24"/>
                <w:szCs w:val="24"/>
              </w:rPr>
            </w:pPr>
            <w:r w:rsidRPr="00E17604">
              <w:rPr>
                <w:rFonts w:ascii="Times New Roman" w:hAnsi="Times New Roman"/>
                <w:b/>
                <w:sz w:val="24"/>
                <w:szCs w:val="24"/>
              </w:rPr>
              <w:t>7</w:t>
            </w:r>
          </w:p>
        </w:tc>
        <w:tc>
          <w:tcPr>
            <w:tcW w:w="1260" w:type="dxa"/>
            <w:tcBorders>
              <w:top w:val="single" w:sz="4" w:space="0" w:color="auto"/>
              <w:left w:val="single" w:sz="4" w:space="0" w:color="auto"/>
              <w:bottom w:val="single" w:sz="4" w:space="0" w:color="auto"/>
              <w:right w:val="single" w:sz="4" w:space="0" w:color="auto"/>
            </w:tcBorders>
          </w:tcPr>
          <w:p w:rsidR="008B0C13" w:rsidRPr="00E17604" w:rsidRDefault="00E17604" w:rsidP="00995978">
            <w:pPr>
              <w:spacing w:after="0" w:line="240" w:lineRule="auto"/>
              <w:jc w:val="center"/>
              <w:rPr>
                <w:rFonts w:ascii="Times New Roman" w:hAnsi="Times New Roman"/>
                <w:b/>
                <w:sz w:val="24"/>
                <w:szCs w:val="24"/>
              </w:rPr>
            </w:pPr>
            <w:r w:rsidRPr="00E17604">
              <w:rPr>
                <w:rFonts w:ascii="Times New Roman" w:hAnsi="Times New Roman"/>
                <w:b/>
                <w:sz w:val="24"/>
                <w:szCs w:val="24"/>
              </w:rPr>
              <w:t>6</w:t>
            </w:r>
          </w:p>
        </w:tc>
        <w:tc>
          <w:tcPr>
            <w:tcW w:w="1155" w:type="dxa"/>
            <w:tcBorders>
              <w:top w:val="single" w:sz="4" w:space="0" w:color="auto"/>
              <w:left w:val="single" w:sz="4" w:space="0" w:color="auto"/>
              <w:bottom w:val="single" w:sz="4" w:space="0" w:color="auto"/>
              <w:right w:val="single" w:sz="4" w:space="0" w:color="auto"/>
            </w:tcBorders>
          </w:tcPr>
          <w:p w:rsidR="008B0C13" w:rsidRPr="00E17604" w:rsidRDefault="00E17604" w:rsidP="00995978">
            <w:pPr>
              <w:spacing w:after="0" w:line="240" w:lineRule="auto"/>
              <w:jc w:val="center"/>
              <w:rPr>
                <w:rFonts w:ascii="Times New Roman" w:hAnsi="Times New Roman"/>
                <w:b/>
                <w:sz w:val="24"/>
                <w:szCs w:val="24"/>
              </w:rPr>
            </w:pPr>
            <w:r w:rsidRPr="00E17604">
              <w:rPr>
                <w:rFonts w:ascii="Times New Roman" w:hAnsi="Times New Roman"/>
                <w:b/>
                <w:sz w:val="24"/>
                <w:szCs w:val="24"/>
              </w:rPr>
              <w:t>6</w:t>
            </w:r>
          </w:p>
        </w:tc>
        <w:tc>
          <w:tcPr>
            <w:tcW w:w="1260" w:type="dxa"/>
            <w:tcBorders>
              <w:top w:val="single" w:sz="4" w:space="0" w:color="auto"/>
              <w:left w:val="single" w:sz="4" w:space="0" w:color="auto"/>
              <w:bottom w:val="single" w:sz="4" w:space="0" w:color="auto"/>
              <w:right w:val="single" w:sz="4" w:space="0" w:color="auto"/>
            </w:tcBorders>
          </w:tcPr>
          <w:p w:rsidR="008B0C13" w:rsidRPr="00E17604" w:rsidRDefault="00E17604" w:rsidP="00995978">
            <w:pPr>
              <w:spacing w:after="0" w:line="240" w:lineRule="auto"/>
              <w:jc w:val="center"/>
              <w:rPr>
                <w:rFonts w:ascii="Times New Roman" w:hAnsi="Times New Roman"/>
                <w:b/>
                <w:sz w:val="24"/>
                <w:szCs w:val="24"/>
              </w:rPr>
            </w:pPr>
            <w:r w:rsidRPr="00E17604">
              <w:rPr>
                <w:rFonts w:ascii="Times New Roman" w:hAnsi="Times New Roman"/>
                <w:b/>
                <w:sz w:val="24"/>
                <w:szCs w:val="24"/>
              </w:rPr>
              <w:t>19</w:t>
            </w:r>
          </w:p>
        </w:tc>
      </w:tr>
      <w:tr w:rsidR="008B0C13" w:rsidRPr="0089211A" w:rsidTr="00995978">
        <w:trPr>
          <w:trHeight w:val="352"/>
        </w:trPr>
        <w:tc>
          <w:tcPr>
            <w:tcW w:w="4387" w:type="dxa"/>
            <w:tcBorders>
              <w:top w:val="single" w:sz="4" w:space="0" w:color="auto"/>
              <w:left w:val="single" w:sz="4" w:space="0" w:color="auto"/>
              <w:bottom w:val="single" w:sz="4" w:space="0" w:color="auto"/>
              <w:right w:val="single" w:sz="4" w:space="0" w:color="auto"/>
            </w:tcBorders>
          </w:tcPr>
          <w:p w:rsidR="008B0C13" w:rsidRPr="0089211A" w:rsidRDefault="008B0C13" w:rsidP="00995978">
            <w:pPr>
              <w:spacing w:after="0" w:line="240" w:lineRule="auto"/>
              <w:jc w:val="both"/>
              <w:rPr>
                <w:rFonts w:ascii="Times New Roman" w:hAnsi="Times New Roman"/>
                <w:b/>
                <w:i/>
                <w:sz w:val="24"/>
                <w:szCs w:val="24"/>
              </w:rPr>
            </w:pPr>
            <w:r w:rsidRPr="0089211A">
              <w:rPr>
                <w:rFonts w:ascii="Times New Roman" w:hAnsi="Times New Roman"/>
                <w:b/>
                <w:i/>
                <w:sz w:val="24"/>
                <w:szCs w:val="24"/>
              </w:rPr>
              <w:t>a) Všeobecně vzdělávací předměty</w:t>
            </w:r>
          </w:p>
        </w:tc>
        <w:tc>
          <w:tcPr>
            <w:tcW w:w="1118" w:type="dxa"/>
            <w:tcBorders>
              <w:top w:val="single" w:sz="4" w:space="0" w:color="auto"/>
              <w:left w:val="single" w:sz="4" w:space="0" w:color="auto"/>
              <w:bottom w:val="single" w:sz="4" w:space="0" w:color="auto"/>
              <w:right w:val="single" w:sz="4" w:space="0" w:color="auto"/>
            </w:tcBorders>
          </w:tcPr>
          <w:p w:rsidR="008B0C13" w:rsidRPr="0089211A" w:rsidRDefault="008B0C13" w:rsidP="00995978">
            <w:pPr>
              <w:spacing w:after="0" w:line="240" w:lineRule="auto"/>
              <w:jc w:val="center"/>
              <w:rPr>
                <w:rFonts w:ascii="Times New Roman" w:hAnsi="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8B0C13" w:rsidRPr="0089211A" w:rsidRDefault="008B0C13" w:rsidP="00995978">
            <w:pPr>
              <w:spacing w:after="0" w:line="240" w:lineRule="auto"/>
              <w:jc w:val="center"/>
              <w:rPr>
                <w:rFonts w:ascii="Times New Roman" w:hAnsi="Times New Roman"/>
                <w:sz w:val="24"/>
                <w:szCs w:val="24"/>
              </w:rPr>
            </w:pPr>
          </w:p>
        </w:tc>
        <w:tc>
          <w:tcPr>
            <w:tcW w:w="1155" w:type="dxa"/>
            <w:tcBorders>
              <w:top w:val="single" w:sz="4" w:space="0" w:color="auto"/>
              <w:left w:val="single" w:sz="4" w:space="0" w:color="auto"/>
              <w:bottom w:val="single" w:sz="4" w:space="0" w:color="auto"/>
              <w:right w:val="single" w:sz="4" w:space="0" w:color="auto"/>
            </w:tcBorders>
          </w:tcPr>
          <w:p w:rsidR="008B0C13" w:rsidRPr="0089211A" w:rsidRDefault="008B0C13" w:rsidP="00995978">
            <w:pPr>
              <w:spacing w:after="0" w:line="240" w:lineRule="auto"/>
              <w:jc w:val="center"/>
              <w:rPr>
                <w:rFonts w:ascii="Times New Roman" w:hAnsi="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8B0C13" w:rsidRPr="0089211A" w:rsidRDefault="008B0C13" w:rsidP="00995978">
            <w:pPr>
              <w:spacing w:after="0" w:line="240" w:lineRule="auto"/>
              <w:jc w:val="center"/>
              <w:rPr>
                <w:rFonts w:ascii="Times New Roman" w:hAnsi="Times New Roman"/>
                <w:sz w:val="24"/>
                <w:szCs w:val="24"/>
              </w:rPr>
            </w:pPr>
          </w:p>
        </w:tc>
      </w:tr>
      <w:tr w:rsidR="008B0C13" w:rsidRPr="0089211A" w:rsidTr="00995978">
        <w:trPr>
          <w:trHeight w:val="352"/>
        </w:trPr>
        <w:tc>
          <w:tcPr>
            <w:tcW w:w="4387" w:type="dxa"/>
            <w:tcBorders>
              <w:top w:val="single" w:sz="4" w:space="0" w:color="auto"/>
              <w:left w:val="single" w:sz="4" w:space="0" w:color="auto"/>
              <w:bottom w:val="single" w:sz="4" w:space="0" w:color="auto"/>
              <w:right w:val="single" w:sz="4" w:space="0" w:color="auto"/>
            </w:tcBorders>
          </w:tcPr>
          <w:p w:rsidR="008B0C13" w:rsidRPr="0089211A" w:rsidRDefault="008B0C13" w:rsidP="00995978">
            <w:pPr>
              <w:spacing w:after="0" w:line="240" w:lineRule="auto"/>
              <w:ind w:left="-8"/>
              <w:jc w:val="both"/>
              <w:rPr>
                <w:rFonts w:ascii="Times New Roman" w:hAnsi="Times New Roman"/>
                <w:sz w:val="24"/>
                <w:szCs w:val="24"/>
              </w:rPr>
            </w:pPr>
            <w:r w:rsidRPr="0089211A">
              <w:rPr>
                <w:rFonts w:ascii="Times New Roman" w:hAnsi="Times New Roman"/>
                <w:sz w:val="24"/>
                <w:szCs w:val="24"/>
              </w:rPr>
              <w:t>Český jazyk a literatura</w:t>
            </w:r>
          </w:p>
        </w:tc>
        <w:tc>
          <w:tcPr>
            <w:tcW w:w="1118" w:type="dxa"/>
            <w:tcBorders>
              <w:top w:val="single" w:sz="4" w:space="0" w:color="auto"/>
              <w:left w:val="single" w:sz="4" w:space="0" w:color="auto"/>
              <w:bottom w:val="single" w:sz="4" w:space="0" w:color="auto"/>
              <w:right w:val="single" w:sz="4" w:space="0" w:color="auto"/>
            </w:tcBorders>
          </w:tcPr>
          <w:p w:rsidR="008B0C13" w:rsidRPr="0089211A" w:rsidRDefault="008B0C13" w:rsidP="00995978">
            <w:pPr>
              <w:spacing w:after="0" w:line="240" w:lineRule="auto"/>
              <w:jc w:val="center"/>
              <w:rPr>
                <w:rFonts w:ascii="Times New Roman" w:hAnsi="Times New Roman"/>
                <w:sz w:val="24"/>
                <w:szCs w:val="24"/>
              </w:rPr>
            </w:pPr>
            <w:r w:rsidRPr="0089211A">
              <w:rPr>
                <w:rFonts w:ascii="Times New Roman" w:hAnsi="Times New Roman"/>
                <w:sz w:val="24"/>
                <w:szCs w:val="24"/>
              </w:rPr>
              <w:t>1</w:t>
            </w:r>
          </w:p>
        </w:tc>
        <w:tc>
          <w:tcPr>
            <w:tcW w:w="1260" w:type="dxa"/>
            <w:tcBorders>
              <w:top w:val="single" w:sz="4" w:space="0" w:color="auto"/>
              <w:left w:val="single" w:sz="4" w:space="0" w:color="auto"/>
              <w:bottom w:val="single" w:sz="4" w:space="0" w:color="auto"/>
              <w:right w:val="single" w:sz="4" w:space="0" w:color="auto"/>
            </w:tcBorders>
          </w:tcPr>
          <w:p w:rsidR="008B0C13" w:rsidRPr="0089211A" w:rsidRDefault="008B0C13" w:rsidP="00995978">
            <w:pPr>
              <w:spacing w:after="0" w:line="240" w:lineRule="auto"/>
              <w:jc w:val="center"/>
              <w:rPr>
                <w:rFonts w:ascii="Times New Roman" w:hAnsi="Times New Roman"/>
                <w:sz w:val="24"/>
                <w:szCs w:val="24"/>
              </w:rPr>
            </w:pPr>
            <w:r w:rsidRPr="0089211A">
              <w:rPr>
                <w:rFonts w:ascii="Times New Roman" w:hAnsi="Times New Roman"/>
                <w:sz w:val="24"/>
                <w:szCs w:val="24"/>
              </w:rPr>
              <w:t>1</w:t>
            </w:r>
          </w:p>
        </w:tc>
        <w:tc>
          <w:tcPr>
            <w:tcW w:w="1155" w:type="dxa"/>
            <w:tcBorders>
              <w:top w:val="single" w:sz="4" w:space="0" w:color="auto"/>
              <w:left w:val="single" w:sz="4" w:space="0" w:color="auto"/>
              <w:bottom w:val="single" w:sz="4" w:space="0" w:color="auto"/>
              <w:right w:val="single" w:sz="4" w:space="0" w:color="auto"/>
            </w:tcBorders>
          </w:tcPr>
          <w:p w:rsidR="008B0C13" w:rsidRPr="0089211A" w:rsidRDefault="008B0C13" w:rsidP="00995978">
            <w:pPr>
              <w:spacing w:after="0" w:line="240" w:lineRule="auto"/>
              <w:jc w:val="center"/>
              <w:rPr>
                <w:rFonts w:ascii="Times New Roman" w:hAnsi="Times New Roman"/>
                <w:sz w:val="24"/>
                <w:szCs w:val="24"/>
              </w:rPr>
            </w:pPr>
            <w:r w:rsidRPr="0089211A">
              <w:rPr>
                <w:rFonts w:ascii="Times New Roman" w:hAnsi="Times New Roman"/>
                <w:sz w:val="24"/>
                <w:szCs w:val="24"/>
              </w:rPr>
              <w:t>1</w:t>
            </w:r>
          </w:p>
        </w:tc>
        <w:tc>
          <w:tcPr>
            <w:tcW w:w="1260" w:type="dxa"/>
            <w:tcBorders>
              <w:top w:val="single" w:sz="4" w:space="0" w:color="auto"/>
              <w:left w:val="single" w:sz="4" w:space="0" w:color="auto"/>
              <w:bottom w:val="single" w:sz="4" w:space="0" w:color="auto"/>
              <w:right w:val="single" w:sz="4" w:space="0" w:color="auto"/>
            </w:tcBorders>
          </w:tcPr>
          <w:p w:rsidR="008B0C13" w:rsidRPr="0089211A" w:rsidRDefault="008B0C13" w:rsidP="00995978">
            <w:pPr>
              <w:spacing w:after="0" w:line="240" w:lineRule="auto"/>
              <w:jc w:val="center"/>
              <w:rPr>
                <w:rFonts w:ascii="Times New Roman" w:hAnsi="Times New Roman"/>
                <w:sz w:val="24"/>
                <w:szCs w:val="24"/>
              </w:rPr>
            </w:pPr>
            <w:r w:rsidRPr="0089211A">
              <w:rPr>
                <w:rFonts w:ascii="Times New Roman" w:hAnsi="Times New Roman"/>
                <w:sz w:val="24"/>
                <w:szCs w:val="24"/>
              </w:rPr>
              <w:t>3</w:t>
            </w:r>
          </w:p>
        </w:tc>
      </w:tr>
      <w:tr w:rsidR="008B0C13" w:rsidRPr="0089211A" w:rsidTr="00995978">
        <w:trPr>
          <w:trHeight w:val="352"/>
        </w:trPr>
        <w:tc>
          <w:tcPr>
            <w:tcW w:w="4387" w:type="dxa"/>
            <w:tcBorders>
              <w:top w:val="single" w:sz="4" w:space="0" w:color="auto"/>
              <w:left w:val="single" w:sz="4" w:space="0" w:color="auto"/>
              <w:bottom w:val="single" w:sz="4" w:space="0" w:color="auto"/>
              <w:right w:val="single" w:sz="4" w:space="0" w:color="auto"/>
            </w:tcBorders>
          </w:tcPr>
          <w:p w:rsidR="008B0C13" w:rsidRPr="0089211A" w:rsidRDefault="008B0C13" w:rsidP="00995978">
            <w:pPr>
              <w:spacing w:after="0" w:line="240" w:lineRule="auto"/>
              <w:ind w:left="-8"/>
              <w:jc w:val="both"/>
              <w:rPr>
                <w:rFonts w:ascii="Times New Roman" w:hAnsi="Times New Roman"/>
                <w:sz w:val="24"/>
                <w:szCs w:val="24"/>
              </w:rPr>
            </w:pPr>
            <w:r w:rsidRPr="0089211A">
              <w:rPr>
                <w:rFonts w:ascii="Times New Roman" w:hAnsi="Times New Roman"/>
                <w:sz w:val="24"/>
                <w:szCs w:val="24"/>
              </w:rPr>
              <w:t>Občanská výchova</w:t>
            </w:r>
          </w:p>
        </w:tc>
        <w:tc>
          <w:tcPr>
            <w:tcW w:w="1118" w:type="dxa"/>
            <w:tcBorders>
              <w:top w:val="single" w:sz="4" w:space="0" w:color="auto"/>
              <w:left w:val="single" w:sz="4" w:space="0" w:color="auto"/>
              <w:bottom w:val="single" w:sz="4" w:space="0" w:color="auto"/>
              <w:right w:val="single" w:sz="4" w:space="0" w:color="auto"/>
            </w:tcBorders>
          </w:tcPr>
          <w:p w:rsidR="008B0C13" w:rsidRPr="0089211A" w:rsidRDefault="008B0C13" w:rsidP="00995978">
            <w:pPr>
              <w:spacing w:after="0" w:line="240" w:lineRule="auto"/>
              <w:jc w:val="center"/>
              <w:rPr>
                <w:rFonts w:ascii="Times New Roman" w:hAnsi="Times New Roman"/>
                <w:sz w:val="24"/>
                <w:szCs w:val="24"/>
              </w:rPr>
            </w:pPr>
            <w:r w:rsidRPr="0089211A">
              <w:rPr>
                <w:rFonts w:ascii="Times New Roman" w:hAnsi="Times New Roman"/>
                <w:sz w:val="24"/>
                <w:szCs w:val="24"/>
              </w:rPr>
              <w:t>1</w:t>
            </w:r>
          </w:p>
        </w:tc>
        <w:tc>
          <w:tcPr>
            <w:tcW w:w="1260" w:type="dxa"/>
            <w:tcBorders>
              <w:top w:val="single" w:sz="4" w:space="0" w:color="auto"/>
              <w:left w:val="single" w:sz="4" w:space="0" w:color="auto"/>
              <w:bottom w:val="single" w:sz="4" w:space="0" w:color="auto"/>
              <w:right w:val="single" w:sz="4" w:space="0" w:color="auto"/>
            </w:tcBorders>
          </w:tcPr>
          <w:p w:rsidR="008B0C13" w:rsidRPr="0089211A" w:rsidRDefault="008B0C13" w:rsidP="00995978">
            <w:pPr>
              <w:spacing w:after="0" w:line="240" w:lineRule="auto"/>
              <w:jc w:val="center"/>
              <w:rPr>
                <w:rFonts w:ascii="Times New Roman" w:hAnsi="Times New Roman"/>
                <w:sz w:val="24"/>
                <w:szCs w:val="24"/>
              </w:rPr>
            </w:pPr>
            <w:r w:rsidRPr="0089211A">
              <w:rPr>
                <w:rFonts w:ascii="Times New Roman" w:hAnsi="Times New Roman"/>
                <w:sz w:val="24"/>
                <w:szCs w:val="24"/>
              </w:rPr>
              <w:t>1</w:t>
            </w:r>
          </w:p>
        </w:tc>
        <w:tc>
          <w:tcPr>
            <w:tcW w:w="1155" w:type="dxa"/>
            <w:tcBorders>
              <w:top w:val="single" w:sz="4" w:space="0" w:color="auto"/>
              <w:left w:val="single" w:sz="4" w:space="0" w:color="auto"/>
              <w:bottom w:val="single" w:sz="4" w:space="0" w:color="auto"/>
              <w:right w:val="single" w:sz="4" w:space="0" w:color="auto"/>
            </w:tcBorders>
          </w:tcPr>
          <w:p w:rsidR="008B0C13" w:rsidRPr="0089211A" w:rsidRDefault="008B0C13" w:rsidP="00995978">
            <w:pPr>
              <w:spacing w:after="0" w:line="240" w:lineRule="auto"/>
              <w:jc w:val="center"/>
              <w:rPr>
                <w:rFonts w:ascii="Times New Roman" w:hAnsi="Times New Roman"/>
                <w:sz w:val="24"/>
                <w:szCs w:val="24"/>
              </w:rPr>
            </w:pPr>
            <w:r w:rsidRPr="0089211A">
              <w:rPr>
                <w:rFonts w:ascii="Times New Roman" w:hAnsi="Times New Roman"/>
                <w:sz w:val="24"/>
                <w:szCs w:val="24"/>
              </w:rPr>
              <w:t>1</w:t>
            </w:r>
          </w:p>
        </w:tc>
        <w:tc>
          <w:tcPr>
            <w:tcW w:w="1260" w:type="dxa"/>
            <w:tcBorders>
              <w:top w:val="single" w:sz="4" w:space="0" w:color="auto"/>
              <w:left w:val="single" w:sz="4" w:space="0" w:color="auto"/>
              <w:bottom w:val="single" w:sz="4" w:space="0" w:color="auto"/>
              <w:right w:val="single" w:sz="4" w:space="0" w:color="auto"/>
            </w:tcBorders>
          </w:tcPr>
          <w:p w:rsidR="008B0C13" w:rsidRPr="0089211A" w:rsidRDefault="008B0C13" w:rsidP="00995978">
            <w:pPr>
              <w:spacing w:after="0" w:line="240" w:lineRule="auto"/>
              <w:jc w:val="center"/>
              <w:rPr>
                <w:rFonts w:ascii="Times New Roman" w:hAnsi="Times New Roman"/>
                <w:sz w:val="24"/>
                <w:szCs w:val="24"/>
              </w:rPr>
            </w:pPr>
            <w:r w:rsidRPr="0089211A">
              <w:rPr>
                <w:rFonts w:ascii="Times New Roman" w:hAnsi="Times New Roman"/>
                <w:sz w:val="24"/>
                <w:szCs w:val="24"/>
              </w:rPr>
              <w:t>3</w:t>
            </w:r>
          </w:p>
        </w:tc>
      </w:tr>
      <w:tr w:rsidR="008B0C13" w:rsidRPr="0089211A" w:rsidTr="00995978">
        <w:trPr>
          <w:trHeight w:val="352"/>
        </w:trPr>
        <w:tc>
          <w:tcPr>
            <w:tcW w:w="4387" w:type="dxa"/>
            <w:tcBorders>
              <w:top w:val="single" w:sz="4" w:space="0" w:color="auto"/>
              <w:left w:val="single" w:sz="4" w:space="0" w:color="auto"/>
              <w:bottom w:val="single" w:sz="4" w:space="0" w:color="auto"/>
              <w:right w:val="single" w:sz="4" w:space="0" w:color="auto"/>
            </w:tcBorders>
          </w:tcPr>
          <w:p w:rsidR="008B0C13" w:rsidRPr="0089211A" w:rsidRDefault="008B0C13" w:rsidP="00995978">
            <w:pPr>
              <w:spacing w:after="0" w:line="240" w:lineRule="auto"/>
              <w:ind w:left="-8"/>
              <w:jc w:val="both"/>
              <w:rPr>
                <w:rFonts w:ascii="Times New Roman" w:hAnsi="Times New Roman"/>
                <w:sz w:val="24"/>
                <w:szCs w:val="24"/>
              </w:rPr>
            </w:pPr>
            <w:r w:rsidRPr="0089211A">
              <w:rPr>
                <w:rFonts w:ascii="Times New Roman" w:hAnsi="Times New Roman"/>
                <w:sz w:val="24"/>
                <w:szCs w:val="24"/>
              </w:rPr>
              <w:t>Matematika</w:t>
            </w:r>
          </w:p>
        </w:tc>
        <w:tc>
          <w:tcPr>
            <w:tcW w:w="1118" w:type="dxa"/>
            <w:tcBorders>
              <w:top w:val="single" w:sz="4" w:space="0" w:color="auto"/>
              <w:left w:val="single" w:sz="4" w:space="0" w:color="auto"/>
              <w:bottom w:val="single" w:sz="4" w:space="0" w:color="auto"/>
              <w:right w:val="single" w:sz="4" w:space="0" w:color="auto"/>
            </w:tcBorders>
          </w:tcPr>
          <w:p w:rsidR="008B0C13" w:rsidRPr="0089211A" w:rsidRDefault="008B0C13" w:rsidP="00995978">
            <w:pPr>
              <w:spacing w:after="0" w:line="240" w:lineRule="auto"/>
              <w:jc w:val="center"/>
              <w:rPr>
                <w:rFonts w:ascii="Times New Roman" w:hAnsi="Times New Roman"/>
                <w:sz w:val="24"/>
                <w:szCs w:val="24"/>
              </w:rPr>
            </w:pPr>
            <w:r w:rsidRPr="0089211A">
              <w:rPr>
                <w:rFonts w:ascii="Times New Roman" w:hAnsi="Times New Roman"/>
                <w:sz w:val="24"/>
                <w:szCs w:val="24"/>
              </w:rPr>
              <w:t>1</w:t>
            </w:r>
          </w:p>
        </w:tc>
        <w:tc>
          <w:tcPr>
            <w:tcW w:w="1260" w:type="dxa"/>
            <w:tcBorders>
              <w:top w:val="single" w:sz="4" w:space="0" w:color="auto"/>
              <w:left w:val="single" w:sz="4" w:space="0" w:color="auto"/>
              <w:bottom w:val="single" w:sz="4" w:space="0" w:color="auto"/>
              <w:right w:val="single" w:sz="4" w:space="0" w:color="auto"/>
            </w:tcBorders>
          </w:tcPr>
          <w:p w:rsidR="008B0C13" w:rsidRPr="0089211A" w:rsidRDefault="008B0C13" w:rsidP="00995978">
            <w:pPr>
              <w:spacing w:after="0" w:line="240" w:lineRule="auto"/>
              <w:jc w:val="center"/>
              <w:rPr>
                <w:rFonts w:ascii="Times New Roman" w:hAnsi="Times New Roman"/>
                <w:sz w:val="24"/>
                <w:szCs w:val="24"/>
              </w:rPr>
            </w:pPr>
            <w:r w:rsidRPr="0089211A">
              <w:rPr>
                <w:rFonts w:ascii="Times New Roman" w:hAnsi="Times New Roman"/>
                <w:sz w:val="24"/>
                <w:szCs w:val="24"/>
              </w:rPr>
              <w:t>1</w:t>
            </w:r>
          </w:p>
        </w:tc>
        <w:tc>
          <w:tcPr>
            <w:tcW w:w="1155" w:type="dxa"/>
            <w:tcBorders>
              <w:top w:val="single" w:sz="4" w:space="0" w:color="auto"/>
              <w:left w:val="single" w:sz="4" w:space="0" w:color="auto"/>
              <w:bottom w:val="single" w:sz="4" w:space="0" w:color="auto"/>
              <w:right w:val="single" w:sz="4" w:space="0" w:color="auto"/>
            </w:tcBorders>
          </w:tcPr>
          <w:p w:rsidR="008B0C13" w:rsidRPr="0089211A" w:rsidRDefault="008B0C13" w:rsidP="00995978">
            <w:pPr>
              <w:spacing w:after="0" w:line="240" w:lineRule="auto"/>
              <w:jc w:val="center"/>
              <w:rPr>
                <w:rFonts w:ascii="Times New Roman" w:hAnsi="Times New Roman"/>
                <w:sz w:val="24"/>
                <w:szCs w:val="24"/>
              </w:rPr>
            </w:pPr>
            <w:r w:rsidRPr="0089211A">
              <w:rPr>
                <w:rFonts w:ascii="Times New Roman" w:hAnsi="Times New Roman"/>
                <w:sz w:val="24"/>
                <w:szCs w:val="24"/>
              </w:rPr>
              <w:t>1</w:t>
            </w:r>
          </w:p>
        </w:tc>
        <w:tc>
          <w:tcPr>
            <w:tcW w:w="1260" w:type="dxa"/>
            <w:tcBorders>
              <w:top w:val="single" w:sz="4" w:space="0" w:color="auto"/>
              <w:left w:val="single" w:sz="4" w:space="0" w:color="auto"/>
              <w:bottom w:val="single" w:sz="4" w:space="0" w:color="auto"/>
              <w:right w:val="single" w:sz="4" w:space="0" w:color="auto"/>
            </w:tcBorders>
          </w:tcPr>
          <w:p w:rsidR="008B0C13" w:rsidRPr="0089211A" w:rsidRDefault="008B0C13" w:rsidP="00995978">
            <w:pPr>
              <w:spacing w:after="0" w:line="240" w:lineRule="auto"/>
              <w:jc w:val="center"/>
              <w:rPr>
                <w:rFonts w:ascii="Times New Roman" w:hAnsi="Times New Roman"/>
                <w:sz w:val="24"/>
                <w:szCs w:val="24"/>
              </w:rPr>
            </w:pPr>
            <w:r w:rsidRPr="0089211A">
              <w:rPr>
                <w:rFonts w:ascii="Times New Roman" w:hAnsi="Times New Roman"/>
                <w:sz w:val="24"/>
                <w:szCs w:val="24"/>
              </w:rPr>
              <w:t>3</w:t>
            </w:r>
          </w:p>
        </w:tc>
      </w:tr>
      <w:tr w:rsidR="008B0C13" w:rsidRPr="0089211A" w:rsidTr="00995978">
        <w:trPr>
          <w:trHeight w:val="352"/>
        </w:trPr>
        <w:tc>
          <w:tcPr>
            <w:tcW w:w="4387" w:type="dxa"/>
            <w:tcBorders>
              <w:top w:val="single" w:sz="4" w:space="0" w:color="auto"/>
              <w:left w:val="single" w:sz="4" w:space="0" w:color="auto"/>
              <w:bottom w:val="single" w:sz="4" w:space="0" w:color="auto"/>
              <w:right w:val="single" w:sz="4" w:space="0" w:color="auto"/>
            </w:tcBorders>
          </w:tcPr>
          <w:p w:rsidR="008B0C13" w:rsidRPr="0089211A" w:rsidRDefault="008B0C13" w:rsidP="00995978">
            <w:pPr>
              <w:spacing w:after="0" w:line="240" w:lineRule="auto"/>
              <w:ind w:left="-8"/>
              <w:jc w:val="both"/>
              <w:rPr>
                <w:rFonts w:ascii="Times New Roman" w:hAnsi="Times New Roman"/>
                <w:sz w:val="24"/>
                <w:szCs w:val="24"/>
              </w:rPr>
            </w:pPr>
            <w:r w:rsidRPr="0089211A">
              <w:rPr>
                <w:rFonts w:ascii="Times New Roman" w:hAnsi="Times New Roman"/>
                <w:sz w:val="24"/>
                <w:szCs w:val="24"/>
              </w:rPr>
              <w:t>Tělesná výchova</w:t>
            </w:r>
          </w:p>
        </w:tc>
        <w:tc>
          <w:tcPr>
            <w:tcW w:w="1118" w:type="dxa"/>
            <w:tcBorders>
              <w:top w:val="single" w:sz="4" w:space="0" w:color="auto"/>
              <w:left w:val="single" w:sz="4" w:space="0" w:color="auto"/>
              <w:bottom w:val="single" w:sz="4" w:space="0" w:color="auto"/>
              <w:right w:val="single" w:sz="4" w:space="0" w:color="auto"/>
            </w:tcBorders>
          </w:tcPr>
          <w:p w:rsidR="008B0C13" w:rsidRPr="0089211A" w:rsidRDefault="008B0C13" w:rsidP="00995978">
            <w:pPr>
              <w:spacing w:after="0" w:line="240" w:lineRule="auto"/>
              <w:jc w:val="center"/>
              <w:rPr>
                <w:rFonts w:ascii="Times New Roman" w:hAnsi="Times New Roman"/>
                <w:sz w:val="24"/>
                <w:szCs w:val="24"/>
              </w:rPr>
            </w:pPr>
            <w:r w:rsidRPr="0089211A">
              <w:rPr>
                <w:rFonts w:ascii="Times New Roman" w:hAnsi="Times New Roman"/>
                <w:sz w:val="24"/>
                <w:szCs w:val="24"/>
              </w:rPr>
              <w:t>2</w:t>
            </w:r>
          </w:p>
        </w:tc>
        <w:tc>
          <w:tcPr>
            <w:tcW w:w="1260" w:type="dxa"/>
            <w:tcBorders>
              <w:top w:val="single" w:sz="4" w:space="0" w:color="auto"/>
              <w:left w:val="single" w:sz="4" w:space="0" w:color="auto"/>
              <w:bottom w:val="single" w:sz="4" w:space="0" w:color="auto"/>
              <w:right w:val="single" w:sz="4" w:space="0" w:color="auto"/>
            </w:tcBorders>
          </w:tcPr>
          <w:p w:rsidR="008B0C13" w:rsidRPr="0089211A" w:rsidRDefault="008B0C13" w:rsidP="00995978">
            <w:pPr>
              <w:spacing w:after="0" w:line="240" w:lineRule="auto"/>
              <w:jc w:val="center"/>
              <w:rPr>
                <w:rFonts w:ascii="Times New Roman" w:hAnsi="Times New Roman"/>
                <w:sz w:val="24"/>
                <w:szCs w:val="24"/>
              </w:rPr>
            </w:pPr>
            <w:r w:rsidRPr="0089211A">
              <w:rPr>
                <w:rFonts w:ascii="Times New Roman" w:hAnsi="Times New Roman"/>
                <w:sz w:val="24"/>
                <w:szCs w:val="24"/>
              </w:rPr>
              <w:t>2</w:t>
            </w:r>
          </w:p>
        </w:tc>
        <w:tc>
          <w:tcPr>
            <w:tcW w:w="1155" w:type="dxa"/>
            <w:tcBorders>
              <w:top w:val="single" w:sz="4" w:space="0" w:color="auto"/>
              <w:left w:val="single" w:sz="4" w:space="0" w:color="auto"/>
              <w:bottom w:val="single" w:sz="4" w:space="0" w:color="auto"/>
              <w:right w:val="single" w:sz="4" w:space="0" w:color="auto"/>
            </w:tcBorders>
          </w:tcPr>
          <w:p w:rsidR="008B0C13" w:rsidRPr="0089211A" w:rsidRDefault="008B0C13" w:rsidP="00995978">
            <w:pPr>
              <w:spacing w:after="0" w:line="240" w:lineRule="auto"/>
              <w:jc w:val="center"/>
              <w:rPr>
                <w:rFonts w:ascii="Times New Roman" w:hAnsi="Times New Roman"/>
                <w:sz w:val="24"/>
                <w:szCs w:val="24"/>
              </w:rPr>
            </w:pPr>
            <w:r w:rsidRPr="0089211A">
              <w:rPr>
                <w:rFonts w:ascii="Times New Roman" w:hAnsi="Times New Roman"/>
                <w:sz w:val="24"/>
                <w:szCs w:val="24"/>
              </w:rPr>
              <w:t>2</w:t>
            </w:r>
          </w:p>
        </w:tc>
        <w:tc>
          <w:tcPr>
            <w:tcW w:w="1260" w:type="dxa"/>
            <w:tcBorders>
              <w:top w:val="single" w:sz="4" w:space="0" w:color="auto"/>
              <w:left w:val="single" w:sz="4" w:space="0" w:color="auto"/>
              <w:bottom w:val="single" w:sz="4" w:space="0" w:color="auto"/>
              <w:right w:val="single" w:sz="4" w:space="0" w:color="auto"/>
            </w:tcBorders>
          </w:tcPr>
          <w:p w:rsidR="008B0C13" w:rsidRPr="0089211A" w:rsidRDefault="008B0C13" w:rsidP="00995978">
            <w:pPr>
              <w:spacing w:after="0" w:line="240" w:lineRule="auto"/>
              <w:jc w:val="center"/>
              <w:rPr>
                <w:rFonts w:ascii="Times New Roman" w:hAnsi="Times New Roman"/>
                <w:sz w:val="24"/>
                <w:szCs w:val="24"/>
              </w:rPr>
            </w:pPr>
            <w:r w:rsidRPr="0089211A">
              <w:rPr>
                <w:rFonts w:ascii="Times New Roman" w:hAnsi="Times New Roman"/>
                <w:sz w:val="24"/>
                <w:szCs w:val="24"/>
              </w:rPr>
              <w:t>6</w:t>
            </w:r>
          </w:p>
        </w:tc>
      </w:tr>
      <w:tr w:rsidR="008B0C13" w:rsidRPr="0089211A" w:rsidTr="00995978">
        <w:trPr>
          <w:trHeight w:val="352"/>
        </w:trPr>
        <w:tc>
          <w:tcPr>
            <w:tcW w:w="4387" w:type="dxa"/>
            <w:tcBorders>
              <w:top w:val="single" w:sz="4" w:space="0" w:color="auto"/>
              <w:left w:val="single" w:sz="4" w:space="0" w:color="auto"/>
              <w:bottom w:val="single" w:sz="4" w:space="0" w:color="auto"/>
              <w:right w:val="single" w:sz="4" w:space="0" w:color="auto"/>
            </w:tcBorders>
          </w:tcPr>
          <w:p w:rsidR="008B0C13" w:rsidRPr="0089211A" w:rsidRDefault="008B0C13" w:rsidP="00995978">
            <w:pPr>
              <w:spacing w:after="0" w:line="240" w:lineRule="auto"/>
              <w:ind w:left="-8"/>
              <w:jc w:val="both"/>
              <w:rPr>
                <w:rFonts w:ascii="Times New Roman" w:hAnsi="Times New Roman"/>
                <w:b/>
                <w:i/>
                <w:sz w:val="24"/>
                <w:szCs w:val="24"/>
              </w:rPr>
            </w:pPr>
            <w:r w:rsidRPr="0089211A">
              <w:rPr>
                <w:rFonts w:ascii="Times New Roman" w:hAnsi="Times New Roman"/>
                <w:b/>
                <w:i/>
                <w:sz w:val="24"/>
                <w:szCs w:val="24"/>
              </w:rPr>
              <w:t>b) Výběrové předměty</w:t>
            </w:r>
          </w:p>
        </w:tc>
        <w:tc>
          <w:tcPr>
            <w:tcW w:w="1118" w:type="dxa"/>
            <w:tcBorders>
              <w:top w:val="single" w:sz="4" w:space="0" w:color="auto"/>
              <w:left w:val="single" w:sz="4" w:space="0" w:color="auto"/>
              <w:bottom w:val="single" w:sz="4" w:space="0" w:color="auto"/>
              <w:right w:val="single" w:sz="4" w:space="0" w:color="auto"/>
            </w:tcBorders>
          </w:tcPr>
          <w:p w:rsidR="008B0C13" w:rsidRPr="0089211A" w:rsidRDefault="008B0C13" w:rsidP="00995978">
            <w:pPr>
              <w:spacing w:after="0" w:line="240" w:lineRule="auto"/>
              <w:jc w:val="center"/>
              <w:rPr>
                <w:rFonts w:ascii="Times New Roman" w:hAnsi="Times New Roman"/>
                <w:b/>
                <w:i/>
                <w:sz w:val="24"/>
                <w:szCs w:val="24"/>
              </w:rPr>
            </w:pPr>
          </w:p>
        </w:tc>
        <w:tc>
          <w:tcPr>
            <w:tcW w:w="1260" w:type="dxa"/>
            <w:tcBorders>
              <w:top w:val="single" w:sz="4" w:space="0" w:color="auto"/>
              <w:left w:val="single" w:sz="4" w:space="0" w:color="auto"/>
              <w:bottom w:val="single" w:sz="4" w:space="0" w:color="auto"/>
              <w:right w:val="single" w:sz="4" w:space="0" w:color="auto"/>
            </w:tcBorders>
          </w:tcPr>
          <w:p w:rsidR="008B0C13" w:rsidRPr="0089211A" w:rsidRDefault="008B0C13" w:rsidP="00995978">
            <w:pPr>
              <w:spacing w:after="0" w:line="240" w:lineRule="auto"/>
              <w:jc w:val="center"/>
              <w:rPr>
                <w:rFonts w:ascii="Times New Roman" w:hAnsi="Times New Roman"/>
                <w:b/>
                <w:i/>
                <w:sz w:val="24"/>
                <w:szCs w:val="24"/>
              </w:rPr>
            </w:pPr>
          </w:p>
        </w:tc>
        <w:tc>
          <w:tcPr>
            <w:tcW w:w="1155" w:type="dxa"/>
            <w:tcBorders>
              <w:top w:val="single" w:sz="4" w:space="0" w:color="auto"/>
              <w:left w:val="single" w:sz="4" w:space="0" w:color="auto"/>
              <w:bottom w:val="single" w:sz="4" w:space="0" w:color="auto"/>
              <w:right w:val="single" w:sz="4" w:space="0" w:color="auto"/>
            </w:tcBorders>
          </w:tcPr>
          <w:p w:rsidR="008B0C13" w:rsidRPr="0089211A" w:rsidRDefault="008B0C13" w:rsidP="00995978">
            <w:pPr>
              <w:spacing w:after="0" w:line="240" w:lineRule="auto"/>
              <w:jc w:val="center"/>
              <w:rPr>
                <w:rFonts w:ascii="Times New Roman" w:hAnsi="Times New Roman"/>
                <w:b/>
                <w:i/>
                <w:sz w:val="24"/>
                <w:szCs w:val="24"/>
              </w:rPr>
            </w:pPr>
          </w:p>
        </w:tc>
        <w:tc>
          <w:tcPr>
            <w:tcW w:w="1260" w:type="dxa"/>
            <w:tcBorders>
              <w:top w:val="single" w:sz="4" w:space="0" w:color="auto"/>
              <w:left w:val="single" w:sz="4" w:space="0" w:color="auto"/>
              <w:bottom w:val="single" w:sz="4" w:space="0" w:color="auto"/>
              <w:right w:val="single" w:sz="4" w:space="0" w:color="auto"/>
            </w:tcBorders>
          </w:tcPr>
          <w:p w:rsidR="008B0C13" w:rsidRPr="0089211A" w:rsidRDefault="008B0C13" w:rsidP="00995978">
            <w:pPr>
              <w:spacing w:after="0" w:line="240" w:lineRule="auto"/>
              <w:jc w:val="center"/>
              <w:rPr>
                <w:rFonts w:ascii="Times New Roman" w:hAnsi="Times New Roman"/>
                <w:b/>
                <w:i/>
                <w:sz w:val="24"/>
                <w:szCs w:val="24"/>
              </w:rPr>
            </w:pPr>
          </w:p>
        </w:tc>
      </w:tr>
      <w:tr w:rsidR="008B0C13" w:rsidRPr="0089211A" w:rsidTr="00995978">
        <w:trPr>
          <w:trHeight w:val="352"/>
        </w:trPr>
        <w:tc>
          <w:tcPr>
            <w:tcW w:w="4387" w:type="dxa"/>
            <w:tcBorders>
              <w:top w:val="single" w:sz="4" w:space="0" w:color="auto"/>
              <w:left w:val="single" w:sz="4" w:space="0" w:color="auto"/>
              <w:bottom w:val="single" w:sz="4" w:space="0" w:color="auto"/>
              <w:right w:val="single" w:sz="4" w:space="0" w:color="auto"/>
            </w:tcBorders>
          </w:tcPr>
          <w:p w:rsidR="008B0C13" w:rsidRPr="0089211A" w:rsidRDefault="008B0C13" w:rsidP="00995978">
            <w:pPr>
              <w:spacing w:after="0" w:line="240" w:lineRule="auto"/>
              <w:ind w:left="-8"/>
              <w:jc w:val="both"/>
              <w:rPr>
                <w:rFonts w:ascii="Times New Roman" w:hAnsi="Times New Roman"/>
                <w:sz w:val="24"/>
                <w:szCs w:val="24"/>
              </w:rPr>
            </w:pPr>
            <w:r w:rsidRPr="0089211A">
              <w:rPr>
                <w:rFonts w:ascii="Times New Roman" w:hAnsi="Times New Roman"/>
                <w:sz w:val="24"/>
                <w:szCs w:val="24"/>
              </w:rPr>
              <w:t>Informační a komunikační technologie</w:t>
            </w:r>
          </w:p>
        </w:tc>
        <w:tc>
          <w:tcPr>
            <w:tcW w:w="1118" w:type="dxa"/>
            <w:tcBorders>
              <w:top w:val="single" w:sz="4" w:space="0" w:color="auto"/>
              <w:left w:val="single" w:sz="4" w:space="0" w:color="auto"/>
              <w:bottom w:val="single" w:sz="4" w:space="0" w:color="auto"/>
              <w:right w:val="single" w:sz="4" w:space="0" w:color="auto"/>
            </w:tcBorders>
          </w:tcPr>
          <w:p w:rsidR="008B0C13" w:rsidRPr="0089211A" w:rsidRDefault="008B0C13" w:rsidP="00995978">
            <w:pPr>
              <w:spacing w:after="0" w:line="240" w:lineRule="auto"/>
              <w:jc w:val="center"/>
              <w:rPr>
                <w:rFonts w:ascii="Times New Roman" w:hAnsi="Times New Roman"/>
                <w:sz w:val="24"/>
                <w:szCs w:val="24"/>
              </w:rPr>
            </w:pPr>
            <w:r w:rsidRPr="0089211A">
              <w:rPr>
                <w:rFonts w:ascii="Times New Roman" w:hAnsi="Times New Roman"/>
                <w:sz w:val="24"/>
                <w:szCs w:val="24"/>
              </w:rPr>
              <w:t>1</w:t>
            </w:r>
          </w:p>
        </w:tc>
        <w:tc>
          <w:tcPr>
            <w:tcW w:w="1260" w:type="dxa"/>
            <w:tcBorders>
              <w:top w:val="single" w:sz="4" w:space="0" w:color="auto"/>
              <w:left w:val="single" w:sz="4" w:space="0" w:color="auto"/>
              <w:bottom w:val="single" w:sz="4" w:space="0" w:color="auto"/>
              <w:right w:val="single" w:sz="4" w:space="0" w:color="auto"/>
            </w:tcBorders>
          </w:tcPr>
          <w:p w:rsidR="008B0C13" w:rsidRPr="0089211A" w:rsidRDefault="008B0C13" w:rsidP="00995978">
            <w:pPr>
              <w:spacing w:after="0" w:line="240" w:lineRule="auto"/>
              <w:jc w:val="center"/>
              <w:rPr>
                <w:rFonts w:ascii="Times New Roman" w:hAnsi="Times New Roman"/>
                <w:sz w:val="24"/>
                <w:szCs w:val="24"/>
              </w:rPr>
            </w:pPr>
            <w:r>
              <w:rPr>
                <w:rFonts w:ascii="Times New Roman" w:hAnsi="Times New Roman"/>
                <w:sz w:val="24"/>
                <w:szCs w:val="24"/>
              </w:rPr>
              <w:t>1</w:t>
            </w:r>
          </w:p>
        </w:tc>
        <w:tc>
          <w:tcPr>
            <w:tcW w:w="1155" w:type="dxa"/>
            <w:tcBorders>
              <w:top w:val="single" w:sz="4" w:space="0" w:color="auto"/>
              <w:left w:val="single" w:sz="4" w:space="0" w:color="auto"/>
              <w:bottom w:val="single" w:sz="4" w:space="0" w:color="auto"/>
              <w:right w:val="single" w:sz="4" w:space="0" w:color="auto"/>
            </w:tcBorders>
          </w:tcPr>
          <w:p w:rsidR="008B0C13" w:rsidRPr="0089211A" w:rsidRDefault="008B0C13" w:rsidP="00995978">
            <w:pPr>
              <w:spacing w:after="0" w:line="240" w:lineRule="auto"/>
              <w:jc w:val="center"/>
              <w:rPr>
                <w:rFonts w:ascii="Times New Roman" w:hAnsi="Times New Roman"/>
                <w:sz w:val="24"/>
                <w:szCs w:val="24"/>
              </w:rPr>
            </w:pPr>
            <w:r w:rsidRPr="0089211A">
              <w:rPr>
                <w:rFonts w:ascii="Times New Roman" w:hAnsi="Times New Roman"/>
                <w:sz w:val="24"/>
                <w:szCs w:val="24"/>
              </w:rPr>
              <w:t>1</w:t>
            </w:r>
          </w:p>
        </w:tc>
        <w:tc>
          <w:tcPr>
            <w:tcW w:w="1260" w:type="dxa"/>
            <w:tcBorders>
              <w:top w:val="single" w:sz="4" w:space="0" w:color="auto"/>
              <w:left w:val="single" w:sz="4" w:space="0" w:color="auto"/>
              <w:bottom w:val="single" w:sz="4" w:space="0" w:color="auto"/>
              <w:right w:val="single" w:sz="4" w:space="0" w:color="auto"/>
            </w:tcBorders>
          </w:tcPr>
          <w:p w:rsidR="008B0C13" w:rsidRPr="0089211A" w:rsidRDefault="008B0C13" w:rsidP="00995978">
            <w:pPr>
              <w:spacing w:after="0" w:line="240" w:lineRule="auto"/>
              <w:jc w:val="center"/>
              <w:rPr>
                <w:rFonts w:ascii="Times New Roman" w:hAnsi="Times New Roman"/>
                <w:sz w:val="24"/>
                <w:szCs w:val="24"/>
              </w:rPr>
            </w:pPr>
            <w:r>
              <w:rPr>
                <w:rFonts w:ascii="Times New Roman" w:hAnsi="Times New Roman"/>
                <w:sz w:val="24"/>
                <w:szCs w:val="24"/>
              </w:rPr>
              <w:t>3</w:t>
            </w:r>
          </w:p>
        </w:tc>
      </w:tr>
      <w:tr w:rsidR="008B0C13" w:rsidRPr="0089211A" w:rsidTr="00995978">
        <w:trPr>
          <w:trHeight w:val="352"/>
        </w:trPr>
        <w:tc>
          <w:tcPr>
            <w:tcW w:w="4387" w:type="dxa"/>
            <w:tcBorders>
              <w:top w:val="single" w:sz="4" w:space="0" w:color="auto"/>
              <w:left w:val="single" w:sz="4" w:space="0" w:color="auto"/>
              <w:bottom w:val="single" w:sz="4" w:space="0" w:color="auto"/>
              <w:right w:val="single" w:sz="4" w:space="0" w:color="auto"/>
            </w:tcBorders>
          </w:tcPr>
          <w:p w:rsidR="008B0C13" w:rsidRPr="0089211A" w:rsidRDefault="008B0C13" w:rsidP="00995978">
            <w:pPr>
              <w:spacing w:after="0" w:line="240" w:lineRule="auto"/>
              <w:ind w:left="-8"/>
              <w:jc w:val="both"/>
              <w:rPr>
                <w:rFonts w:ascii="Times New Roman" w:hAnsi="Times New Roman"/>
                <w:sz w:val="24"/>
                <w:szCs w:val="24"/>
              </w:rPr>
            </w:pPr>
            <w:r>
              <w:rPr>
                <w:rFonts w:ascii="Times New Roman" w:hAnsi="Times New Roman"/>
                <w:sz w:val="24"/>
                <w:szCs w:val="24"/>
              </w:rPr>
              <w:t>E</w:t>
            </w:r>
            <w:r w:rsidR="00DC1593">
              <w:rPr>
                <w:rFonts w:ascii="Times New Roman" w:hAnsi="Times New Roman"/>
                <w:sz w:val="24"/>
                <w:szCs w:val="24"/>
              </w:rPr>
              <w:t>ste</w:t>
            </w:r>
            <w:r>
              <w:rPr>
                <w:rFonts w:ascii="Times New Roman" w:hAnsi="Times New Roman"/>
                <w:sz w:val="24"/>
                <w:szCs w:val="24"/>
              </w:rPr>
              <w:t>tická výchova</w:t>
            </w:r>
          </w:p>
        </w:tc>
        <w:tc>
          <w:tcPr>
            <w:tcW w:w="1118" w:type="dxa"/>
            <w:tcBorders>
              <w:top w:val="single" w:sz="4" w:space="0" w:color="auto"/>
              <w:left w:val="single" w:sz="4" w:space="0" w:color="auto"/>
              <w:bottom w:val="single" w:sz="4" w:space="0" w:color="auto"/>
              <w:right w:val="single" w:sz="4" w:space="0" w:color="auto"/>
            </w:tcBorders>
          </w:tcPr>
          <w:p w:rsidR="008B0C13" w:rsidRPr="0089211A" w:rsidRDefault="008B0C13" w:rsidP="00995978">
            <w:pPr>
              <w:spacing w:after="0" w:line="240" w:lineRule="auto"/>
              <w:jc w:val="center"/>
              <w:rPr>
                <w:rFonts w:ascii="Times New Roman" w:hAnsi="Times New Roman"/>
                <w:sz w:val="24"/>
                <w:szCs w:val="24"/>
              </w:rPr>
            </w:pPr>
            <w:r w:rsidRPr="0089211A">
              <w:rPr>
                <w:rFonts w:ascii="Times New Roman" w:hAnsi="Times New Roman"/>
                <w:sz w:val="24"/>
                <w:szCs w:val="24"/>
              </w:rPr>
              <w:t>1</w:t>
            </w:r>
          </w:p>
        </w:tc>
        <w:tc>
          <w:tcPr>
            <w:tcW w:w="1260" w:type="dxa"/>
            <w:tcBorders>
              <w:top w:val="single" w:sz="4" w:space="0" w:color="auto"/>
              <w:left w:val="single" w:sz="4" w:space="0" w:color="auto"/>
              <w:bottom w:val="single" w:sz="4" w:space="0" w:color="auto"/>
              <w:right w:val="single" w:sz="4" w:space="0" w:color="auto"/>
            </w:tcBorders>
          </w:tcPr>
          <w:p w:rsidR="008B0C13" w:rsidRPr="0089211A" w:rsidRDefault="008B0C13" w:rsidP="00995978">
            <w:pPr>
              <w:spacing w:after="0" w:line="240" w:lineRule="auto"/>
              <w:jc w:val="center"/>
              <w:rPr>
                <w:rFonts w:ascii="Times New Roman" w:hAnsi="Times New Roman"/>
                <w:sz w:val="24"/>
                <w:szCs w:val="24"/>
              </w:rPr>
            </w:pPr>
            <w:r w:rsidRPr="0089211A">
              <w:rPr>
                <w:rFonts w:ascii="Times New Roman" w:hAnsi="Times New Roman"/>
                <w:sz w:val="24"/>
                <w:szCs w:val="24"/>
              </w:rPr>
              <w:t>0</w:t>
            </w:r>
          </w:p>
        </w:tc>
        <w:tc>
          <w:tcPr>
            <w:tcW w:w="1155" w:type="dxa"/>
            <w:tcBorders>
              <w:top w:val="single" w:sz="4" w:space="0" w:color="auto"/>
              <w:left w:val="single" w:sz="4" w:space="0" w:color="auto"/>
              <w:bottom w:val="single" w:sz="4" w:space="0" w:color="auto"/>
              <w:right w:val="single" w:sz="4" w:space="0" w:color="auto"/>
            </w:tcBorders>
          </w:tcPr>
          <w:p w:rsidR="008B0C13" w:rsidRPr="0089211A" w:rsidRDefault="008B0C13" w:rsidP="00995978">
            <w:pPr>
              <w:spacing w:after="0" w:line="240" w:lineRule="auto"/>
              <w:jc w:val="center"/>
              <w:rPr>
                <w:rFonts w:ascii="Times New Roman" w:hAnsi="Times New Roman"/>
                <w:sz w:val="24"/>
                <w:szCs w:val="24"/>
              </w:rPr>
            </w:pPr>
            <w:r w:rsidRPr="0089211A">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8B0C13" w:rsidRPr="0089211A" w:rsidRDefault="008B0C13" w:rsidP="00995978">
            <w:pPr>
              <w:spacing w:after="0" w:line="240" w:lineRule="auto"/>
              <w:jc w:val="center"/>
              <w:rPr>
                <w:rFonts w:ascii="Times New Roman" w:hAnsi="Times New Roman"/>
                <w:sz w:val="24"/>
                <w:szCs w:val="24"/>
              </w:rPr>
            </w:pPr>
            <w:r w:rsidRPr="0089211A">
              <w:rPr>
                <w:rFonts w:ascii="Times New Roman" w:hAnsi="Times New Roman"/>
                <w:sz w:val="24"/>
                <w:szCs w:val="24"/>
              </w:rPr>
              <w:t>1</w:t>
            </w:r>
          </w:p>
        </w:tc>
      </w:tr>
      <w:tr w:rsidR="008B0C13" w:rsidRPr="0089211A" w:rsidTr="00995978">
        <w:trPr>
          <w:trHeight w:val="352"/>
        </w:trPr>
        <w:tc>
          <w:tcPr>
            <w:tcW w:w="4387" w:type="dxa"/>
            <w:tcBorders>
              <w:top w:val="single" w:sz="4" w:space="0" w:color="auto"/>
              <w:left w:val="single" w:sz="4" w:space="0" w:color="auto"/>
              <w:bottom w:val="single" w:sz="4" w:space="0" w:color="auto"/>
              <w:right w:val="single" w:sz="4" w:space="0" w:color="auto"/>
            </w:tcBorders>
          </w:tcPr>
          <w:p w:rsidR="008B0C13" w:rsidRPr="0089211A" w:rsidRDefault="008B0C13" w:rsidP="00995978">
            <w:pPr>
              <w:spacing w:after="0" w:line="240" w:lineRule="auto"/>
              <w:ind w:left="-8"/>
              <w:jc w:val="both"/>
              <w:rPr>
                <w:rFonts w:ascii="Times New Roman" w:hAnsi="Times New Roman"/>
                <w:sz w:val="24"/>
                <w:szCs w:val="24"/>
              </w:rPr>
            </w:pPr>
          </w:p>
        </w:tc>
        <w:tc>
          <w:tcPr>
            <w:tcW w:w="1118" w:type="dxa"/>
            <w:tcBorders>
              <w:top w:val="single" w:sz="4" w:space="0" w:color="auto"/>
              <w:left w:val="single" w:sz="4" w:space="0" w:color="auto"/>
              <w:bottom w:val="single" w:sz="4" w:space="0" w:color="auto"/>
              <w:right w:val="single" w:sz="4" w:space="0" w:color="auto"/>
            </w:tcBorders>
          </w:tcPr>
          <w:p w:rsidR="008B0C13" w:rsidRPr="0089211A" w:rsidRDefault="008B0C13" w:rsidP="00995978">
            <w:pPr>
              <w:spacing w:after="0" w:line="240" w:lineRule="auto"/>
              <w:jc w:val="center"/>
              <w:rPr>
                <w:rFonts w:ascii="Times New Roman" w:hAnsi="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8B0C13" w:rsidRPr="0089211A" w:rsidRDefault="008B0C13" w:rsidP="00995978">
            <w:pPr>
              <w:spacing w:after="0" w:line="240" w:lineRule="auto"/>
              <w:jc w:val="center"/>
              <w:rPr>
                <w:rFonts w:ascii="Times New Roman" w:hAnsi="Times New Roman"/>
                <w:sz w:val="24"/>
                <w:szCs w:val="24"/>
              </w:rPr>
            </w:pPr>
          </w:p>
        </w:tc>
        <w:tc>
          <w:tcPr>
            <w:tcW w:w="1155" w:type="dxa"/>
            <w:tcBorders>
              <w:top w:val="single" w:sz="4" w:space="0" w:color="auto"/>
              <w:left w:val="single" w:sz="4" w:space="0" w:color="auto"/>
              <w:bottom w:val="single" w:sz="4" w:space="0" w:color="auto"/>
              <w:right w:val="single" w:sz="4" w:space="0" w:color="auto"/>
            </w:tcBorders>
          </w:tcPr>
          <w:p w:rsidR="008B0C13" w:rsidRPr="0089211A" w:rsidRDefault="008B0C13" w:rsidP="00995978">
            <w:pPr>
              <w:spacing w:after="0" w:line="240" w:lineRule="auto"/>
              <w:jc w:val="center"/>
              <w:rPr>
                <w:rFonts w:ascii="Times New Roman" w:hAnsi="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8B0C13" w:rsidRPr="0089211A" w:rsidRDefault="008B0C13" w:rsidP="00995978">
            <w:pPr>
              <w:spacing w:after="0" w:line="240" w:lineRule="auto"/>
              <w:jc w:val="center"/>
              <w:rPr>
                <w:rFonts w:ascii="Times New Roman" w:hAnsi="Times New Roman"/>
                <w:sz w:val="24"/>
                <w:szCs w:val="24"/>
              </w:rPr>
            </w:pPr>
          </w:p>
        </w:tc>
      </w:tr>
      <w:tr w:rsidR="008B0C13" w:rsidRPr="0089211A" w:rsidTr="00995978">
        <w:trPr>
          <w:trHeight w:val="352"/>
        </w:trPr>
        <w:tc>
          <w:tcPr>
            <w:tcW w:w="4387" w:type="dxa"/>
            <w:tcBorders>
              <w:top w:val="single" w:sz="4" w:space="0" w:color="auto"/>
              <w:left w:val="single" w:sz="4" w:space="0" w:color="auto"/>
              <w:bottom w:val="single" w:sz="4" w:space="0" w:color="auto"/>
              <w:right w:val="single" w:sz="4" w:space="0" w:color="auto"/>
            </w:tcBorders>
          </w:tcPr>
          <w:p w:rsidR="008B0C13" w:rsidRPr="0089211A" w:rsidRDefault="008B0C13" w:rsidP="00995978">
            <w:pPr>
              <w:spacing w:after="0" w:line="240" w:lineRule="auto"/>
              <w:ind w:left="-8"/>
              <w:jc w:val="both"/>
              <w:rPr>
                <w:rFonts w:ascii="Times New Roman" w:hAnsi="Times New Roman"/>
                <w:b/>
                <w:sz w:val="24"/>
                <w:szCs w:val="24"/>
              </w:rPr>
            </w:pPr>
            <w:r w:rsidRPr="0089211A">
              <w:rPr>
                <w:rFonts w:ascii="Times New Roman" w:hAnsi="Times New Roman"/>
                <w:b/>
                <w:sz w:val="24"/>
                <w:szCs w:val="24"/>
              </w:rPr>
              <w:t>B. Odborné předměty</w:t>
            </w:r>
          </w:p>
        </w:tc>
        <w:tc>
          <w:tcPr>
            <w:tcW w:w="1118" w:type="dxa"/>
            <w:tcBorders>
              <w:top w:val="single" w:sz="4" w:space="0" w:color="auto"/>
              <w:left w:val="single" w:sz="4" w:space="0" w:color="auto"/>
              <w:bottom w:val="single" w:sz="4" w:space="0" w:color="auto"/>
              <w:right w:val="single" w:sz="4" w:space="0" w:color="auto"/>
            </w:tcBorders>
          </w:tcPr>
          <w:p w:rsidR="008B0C13" w:rsidRPr="0089211A" w:rsidRDefault="00E17604" w:rsidP="00995978">
            <w:pPr>
              <w:spacing w:after="0" w:line="240" w:lineRule="auto"/>
              <w:jc w:val="center"/>
              <w:rPr>
                <w:rFonts w:ascii="Times New Roman" w:hAnsi="Times New Roman"/>
                <w:b/>
                <w:sz w:val="24"/>
                <w:szCs w:val="24"/>
              </w:rPr>
            </w:pPr>
            <w:r>
              <w:rPr>
                <w:rFonts w:ascii="Times New Roman" w:hAnsi="Times New Roman"/>
                <w:b/>
                <w:sz w:val="24"/>
                <w:szCs w:val="24"/>
              </w:rPr>
              <w:t>8</w:t>
            </w:r>
          </w:p>
        </w:tc>
        <w:tc>
          <w:tcPr>
            <w:tcW w:w="1260" w:type="dxa"/>
            <w:tcBorders>
              <w:top w:val="single" w:sz="4" w:space="0" w:color="auto"/>
              <w:left w:val="single" w:sz="4" w:space="0" w:color="auto"/>
              <w:bottom w:val="single" w:sz="4" w:space="0" w:color="auto"/>
              <w:right w:val="single" w:sz="4" w:space="0" w:color="auto"/>
            </w:tcBorders>
          </w:tcPr>
          <w:p w:rsidR="008B0C13" w:rsidRPr="0089211A" w:rsidRDefault="00E17604" w:rsidP="00995978">
            <w:pPr>
              <w:spacing w:after="0" w:line="240" w:lineRule="auto"/>
              <w:jc w:val="center"/>
              <w:rPr>
                <w:rFonts w:ascii="Times New Roman" w:hAnsi="Times New Roman"/>
                <w:b/>
                <w:sz w:val="24"/>
                <w:szCs w:val="24"/>
              </w:rPr>
            </w:pPr>
            <w:r>
              <w:rPr>
                <w:rFonts w:ascii="Times New Roman" w:hAnsi="Times New Roman"/>
                <w:b/>
                <w:sz w:val="24"/>
                <w:szCs w:val="24"/>
              </w:rPr>
              <w:t>6</w:t>
            </w:r>
          </w:p>
        </w:tc>
        <w:tc>
          <w:tcPr>
            <w:tcW w:w="1155" w:type="dxa"/>
            <w:tcBorders>
              <w:top w:val="single" w:sz="4" w:space="0" w:color="auto"/>
              <w:left w:val="single" w:sz="4" w:space="0" w:color="auto"/>
              <w:bottom w:val="single" w:sz="4" w:space="0" w:color="auto"/>
              <w:right w:val="single" w:sz="4" w:space="0" w:color="auto"/>
            </w:tcBorders>
          </w:tcPr>
          <w:p w:rsidR="008B0C13" w:rsidRPr="0089211A" w:rsidRDefault="00E17604" w:rsidP="00995978">
            <w:pPr>
              <w:spacing w:after="0" w:line="240" w:lineRule="auto"/>
              <w:jc w:val="center"/>
              <w:rPr>
                <w:rFonts w:ascii="Times New Roman" w:hAnsi="Times New Roman"/>
                <w:b/>
                <w:sz w:val="24"/>
                <w:szCs w:val="24"/>
              </w:rPr>
            </w:pPr>
            <w:r>
              <w:rPr>
                <w:rFonts w:ascii="Times New Roman" w:hAnsi="Times New Roman"/>
                <w:b/>
                <w:sz w:val="24"/>
                <w:szCs w:val="24"/>
              </w:rPr>
              <w:t>6</w:t>
            </w:r>
          </w:p>
        </w:tc>
        <w:tc>
          <w:tcPr>
            <w:tcW w:w="1260" w:type="dxa"/>
            <w:tcBorders>
              <w:top w:val="single" w:sz="4" w:space="0" w:color="auto"/>
              <w:left w:val="single" w:sz="4" w:space="0" w:color="auto"/>
              <w:bottom w:val="single" w:sz="4" w:space="0" w:color="auto"/>
              <w:right w:val="single" w:sz="4" w:space="0" w:color="auto"/>
            </w:tcBorders>
          </w:tcPr>
          <w:p w:rsidR="008B0C13" w:rsidRPr="0089211A" w:rsidRDefault="00E17604" w:rsidP="00995978">
            <w:pPr>
              <w:spacing w:after="0" w:line="240" w:lineRule="auto"/>
              <w:jc w:val="center"/>
              <w:rPr>
                <w:rFonts w:ascii="Times New Roman" w:hAnsi="Times New Roman"/>
                <w:b/>
                <w:sz w:val="24"/>
                <w:szCs w:val="24"/>
              </w:rPr>
            </w:pPr>
            <w:r>
              <w:rPr>
                <w:rFonts w:ascii="Times New Roman" w:hAnsi="Times New Roman"/>
                <w:b/>
                <w:sz w:val="24"/>
                <w:szCs w:val="24"/>
              </w:rPr>
              <w:t>20</w:t>
            </w:r>
          </w:p>
        </w:tc>
      </w:tr>
      <w:tr w:rsidR="008B0C13" w:rsidRPr="0089211A" w:rsidTr="00995978">
        <w:trPr>
          <w:trHeight w:val="352"/>
        </w:trPr>
        <w:tc>
          <w:tcPr>
            <w:tcW w:w="4387" w:type="dxa"/>
            <w:tcBorders>
              <w:top w:val="single" w:sz="4" w:space="0" w:color="auto"/>
              <w:left w:val="single" w:sz="4" w:space="0" w:color="auto"/>
              <w:bottom w:val="single" w:sz="4" w:space="0" w:color="auto"/>
              <w:right w:val="single" w:sz="4" w:space="0" w:color="auto"/>
            </w:tcBorders>
          </w:tcPr>
          <w:p w:rsidR="008B0C13" w:rsidRPr="0089211A" w:rsidRDefault="008B0C13" w:rsidP="00995978">
            <w:pPr>
              <w:spacing w:after="0" w:line="240" w:lineRule="auto"/>
              <w:ind w:left="-8"/>
              <w:jc w:val="both"/>
              <w:rPr>
                <w:rFonts w:ascii="Times New Roman" w:hAnsi="Times New Roman"/>
                <w:sz w:val="24"/>
                <w:szCs w:val="24"/>
              </w:rPr>
            </w:pPr>
            <w:r>
              <w:rPr>
                <w:rFonts w:ascii="Times New Roman" w:hAnsi="Times New Roman"/>
                <w:sz w:val="24"/>
                <w:szCs w:val="24"/>
              </w:rPr>
              <w:t>Zbožíznalství</w:t>
            </w:r>
          </w:p>
        </w:tc>
        <w:tc>
          <w:tcPr>
            <w:tcW w:w="1118" w:type="dxa"/>
            <w:tcBorders>
              <w:top w:val="single" w:sz="4" w:space="0" w:color="auto"/>
              <w:left w:val="single" w:sz="4" w:space="0" w:color="auto"/>
              <w:bottom w:val="single" w:sz="4" w:space="0" w:color="auto"/>
              <w:right w:val="single" w:sz="4" w:space="0" w:color="auto"/>
            </w:tcBorders>
          </w:tcPr>
          <w:p w:rsidR="008B0C13" w:rsidRPr="0089211A" w:rsidRDefault="00DC1593" w:rsidP="00995978">
            <w:pPr>
              <w:spacing w:after="0" w:line="240" w:lineRule="auto"/>
              <w:jc w:val="center"/>
              <w:rPr>
                <w:rFonts w:ascii="Times New Roman" w:hAnsi="Times New Roman"/>
                <w:sz w:val="24"/>
                <w:szCs w:val="24"/>
              </w:rPr>
            </w:pPr>
            <w:r>
              <w:rPr>
                <w:rFonts w:ascii="Times New Roman" w:hAnsi="Times New Roman"/>
                <w:sz w:val="24"/>
                <w:szCs w:val="24"/>
              </w:rPr>
              <w:t>3</w:t>
            </w:r>
          </w:p>
        </w:tc>
        <w:tc>
          <w:tcPr>
            <w:tcW w:w="1260" w:type="dxa"/>
            <w:tcBorders>
              <w:top w:val="single" w:sz="4" w:space="0" w:color="auto"/>
              <w:left w:val="single" w:sz="4" w:space="0" w:color="auto"/>
              <w:bottom w:val="single" w:sz="4" w:space="0" w:color="auto"/>
              <w:right w:val="single" w:sz="4" w:space="0" w:color="auto"/>
            </w:tcBorders>
          </w:tcPr>
          <w:p w:rsidR="008B0C13" w:rsidRPr="0089211A" w:rsidRDefault="00DC1593" w:rsidP="00995978">
            <w:pPr>
              <w:spacing w:after="0" w:line="240" w:lineRule="auto"/>
              <w:jc w:val="center"/>
              <w:rPr>
                <w:rFonts w:ascii="Times New Roman" w:hAnsi="Times New Roman"/>
                <w:sz w:val="24"/>
                <w:szCs w:val="24"/>
              </w:rPr>
            </w:pPr>
            <w:r>
              <w:rPr>
                <w:rFonts w:ascii="Times New Roman" w:hAnsi="Times New Roman"/>
                <w:sz w:val="24"/>
                <w:szCs w:val="24"/>
              </w:rPr>
              <w:t>3</w:t>
            </w:r>
          </w:p>
        </w:tc>
        <w:tc>
          <w:tcPr>
            <w:tcW w:w="1155" w:type="dxa"/>
            <w:tcBorders>
              <w:top w:val="single" w:sz="4" w:space="0" w:color="auto"/>
              <w:left w:val="single" w:sz="4" w:space="0" w:color="auto"/>
              <w:bottom w:val="single" w:sz="4" w:space="0" w:color="auto"/>
              <w:right w:val="single" w:sz="4" w:space="0" w:color="auto"/>
            </w:tcBorders>
          </w:tcPr>
          <w:p w:rsidR="008B0C13" w:rsidRPr="0089211A" w:rsidRDefault="008B0C13" w:rsidP="00995978">
            <w:pPr>
              <w:spacing w:after="0" w:line="240" w:lineRule="auto"/>
              <w:jc w:val="center"/>
              <w:rPr>
                <w:rFonts w:ascii="Times New Roman" w:hAnsi="Times New Roman"/>
                <w:sz w:val="24"/>
                <w:szCs w:val="24"/>
              </w:rPr>
            </w:pPr>
            <w:r w:rsidRPr="0089211A">
              <w:rPr>
                <w:rFonts w:ascii="Times New Roman" w:hAnsi="Times New Roman"/>
                <w:sz w:val="24"/>
                <w:szCs w:val="24"/>
              </w:rPr>
              <w:t>2</w:t>
            </w:r>
          </w:p>
        </w:tc>
        <w:tc>
          <w:tcPr>
            <w:tcW w:w="1260" w:type="dxa"/>
            <w:tcBorders>
              <w:top w:val="single" w:sz="4" w:space="0" w:color="auto"/>
              <w:left w:val="single" w:sz="4" w:space="0" w:color="auto"/>
              <w:bottom w:val="single" w:sz="4" w:space="0" w:color="auto"/>
              <w:right w:val="single" w:sz="4" w:space="0" w:color="auto"/>
            </w:tcBorders>
          </w:tcPr>
          <w:p w:rsidR="008B0C13" w:rsidRPr="0089211A" w:rsidRDefault="00DC1593" w:rsidP="00995978">
            <w:pPr>
              <w:spacing w:after="0" w:line="240" w:lineRule="auto"/>
              <w:jc w:val="center"/>
              <w:rPr>
                <w:rFonts w:ascii="Times New Roman" w:hAnsi="Times New Roman"/>
                <w:sz w:val="24"/>
                <w:szCs w:val="24"/>
              </w:rPr>
            </w:pPr>
            <w:r>
              <w:rPr>
                <w:rFonts w:ascii="Times New Roman" w:hAnsi="Times New Roman"/>
                <w:sz w:val="24"/>
                <w:szCs w:val="24"/>
              </w:rPr>
              <w:t>8</w:t>
            </w:r>
          </w:p>
        </w:tc>
      </w:tr>
      <w:tr w:rsidR="008B0C13" w:rsidRPr="0089211A" w:rsidTr="00995978">
        <w:trPr>
          <w:trHeight w:val="352"/>
        </w:trPr>
        <w:tc>
          <w:tcPr>
            <w:tcW w:w="4387" w:type="dxa"/>
            <w:tcBorders>
              <w:top w:val="single" w:sz="4" w:space="0" w:color="auto"/>
              <w:left w:val="single" w:sz="4" w:space="0" w:color="auto"/>
              <w:bottom w:val="single" w:sz="4" w:space="0" w:color="auto"/>
              <w:right w:val="single" w:sz="4" w:space="0" w:color="auto"/>
            </w:tcBorders>
          </w:tcPr>
          <w:p w:rsidR="008B0C13" w:rsidRPr="0089211A" w:rsidRDefault="008B0C13" w:rsidP="00995978">
            <w:pPr>
              <w:spacing w:after="0" w:line="240" w:lineRule="auto"/>
              <w:ind w:left="-8"/>
              <w:jc w:val="both"/>
              <w:rPr>
                <w:rFonts w:ascii="Times New Roman" w:hAnsi="Times New Roman"/>
                <w:sz w:val="24"/>
                <w:szCs w:val="24"/>
              </w:rPr>
            </w:pPr>
            <w:r>
              <w:rPr>
                <w:rFonts w:ascii="Times New Roman" w:hAnsi="Times New Roman"/>
                <w:sz w:val="24"/>
                <w:szCs w:val="24"/>
              </w:rPr>
              <w:t>Obchodní provoz</w:t>
            </w:r>
          </w:p>
        </w:tc>
        <w:tc>
          <w:tcPr>
            <w:tcW w:w="1118" w:type="dxa"/>
            <w:tcBorders>
              <w:top w:val="single" w:sz="4" w:space="0" w:color="auto"/>
              <w:left w:val="single" w:sz="4" w:space="0" w:color="auto"/>
              <w:bottom w:val="single" w:sz="4" w:space="0" w:color="auto"/>
              <w:right w:val="single" w:sz="4" w:space="0" w:color="auto"/>
            </w:tcBorders>
          </w:tcPr>
          <w:p w:rsidR="008B0C13" w:rsidRPr="0089211A" w:rsidRDefault="00DC1593" w:rsidP="00995978">
            <w:pPr>
              <w:spacing w:after="0" w:line="240" w:lineRule="auto"/>
              <w:jc w:val="center"/>
              <w:rPr>
                <w:rFonts w:ascii="Times New Roman" w:hAnsi="Times New Roman"/>
                <w:sz w:val="24"/>
                <w:szCs w:val="24"/>
              </w:rPr>
            </w:pPr>
            <w:r>
              <w:rPr>
                <w:rFonts w:ascii="Times New Roman" w:hAnsi="Times New Roman"/>
                <w:sz w:val="24"/>
                <w:szCs w:val="24"/>
              </w:rPr>
              <w:t>2</w:t>
            </w:r>
          </w:p>
        </w:tc>
        <w:tc>
          <w:tcPr>
            <w:tcW w:w="1260" w:type="dxa"/>
            <w:tcBorders>
              <w:top w:val="single" w:sz="4" w:space="0" w:color="auto"/>
              <w:left w:val="single" w:sz="4" w:space="0" w:color="auto"/>
              <w:bottom w:val="single" w:sz="4" w:space="0" w:color="auto"/>
              <w:right w:val="single" w:sz="4" w:space="0" w:color="auto"/>
            </w:tcBorders>
          </w:tcPr>
          <w:p w:rsidR="008B0C13" w:rsidRPr="0089211A" w:rsidRDefault="008B0C13" w:rsidP="00995978">
            <w:pPr>
              <w:spacing w:after="0" w:line="240" w:lineRule="auto"/>
              <w:jc w:val="center"/>
              <w:rPr>
                <w:rFonts w:ascii="Times New Roman" w:hAnsi="Times New Roman"/>
                <w:sz w:val="24"/>
                <w:szCs w:val="24"/>
              </w:rPr>
            </w:pPr>
            <w:r w:rsidRPr="0089211A">
              <w:rPr>
                <w:rFonts w:ascii="Times New Roman" w:hAnsi="Times New Roman"/>
                <w:sz w:val="24"/>
                <w:szCs w:val="24"/>
              </w:rPr>
              <w:t>1</w:t>
            </w:r>
          </w:p>
        </w:tc>
        <w:tc>
          <w:tcPr>
            <w:tcW w:w="1155" w:type="dxa"/>
            <w:tcBorders>
              <w:top w:val="single" w:sz="4" w:space="0" w:color="auto"/>
              <w:left w:val="single" w:sz="4" w:space="0" w:color="auto"/>
              <w:bottom w:val="single" w:sz="4" w:space="0" w:color="auto"/>
              <w:right w:val="single" w:sz="4" w:space="0" w:color="auto"/>
            </w:tcBorders>
          </w:tcPr>
          <w:p w:rsidR="008B0C13" w:rsidRPr="0089211A" w:rsidRDefault="00DC1593" w:rsidP="00995978">
            <w:pPr>
              <w:spacing w:after="0" w:line="240" w:lineRule="auto"/>
              <w:jc w:val="center"/>
              <w:rPr>
                <w:rFonts w:ascii="Times New Roman" w:hAnsi="Times New Roman"/>
                <w:sz w:val="24"/>
                <w:szCs w:val="24"/>
              </w:rPr>
            </w:pPr>
            <w:r>
              <w:rPr>
                <w:rFonts w:ascii="Times New Roman" w:hAnsi="Times New Roman"/>
                <w:sz w:val="24"/>
                <w:szCs w:val="24"/>
              </w:rPr>
              <w:t>2</w:t>
            </w:r>
          </w:p>
        </w:tc>
        <w:tc>
          <w:tcPr>
            <w:tcW w:w="1260" w:type="dxa"/>
            <w:tcBorders>
              <w:top w:val="single" w:sz="4" w:space="0" w:color="auto"/>
              <w:left w:val="single" w:sz="4" w:space="0" w:color="auto"/>
              <w:bottom w:val="single" w:sz="4" w:space="0" w:color="auto"/>
              <w:right w:val="single" w:sz="4" w:space="0" w:color="auto"/>
            </w:tcBorders>
          </w:tcPr>
          <w:p w:rsidR="008B0C13" w:rsidRPr="0089211A" w:rsidRDefault="00DC1593" w:rsidP="00995978">
            <w:pPr>
              <w:spacing w:after="0" w:line="240" w:lineRule="auto"/>
              <w:jc w:val="center"/>
              <w:rPr>
                <w:rFonts w:ascii="Times New Roman" w:hAnsi="Times New Roman"/>
                <w:sz w:val="24"/>
                <w:szCs w:val="24"/>
              </w:rPr>
            </w:pPr>
            <w:r>
              <w:rPr>
                <w:rFonts w:ascii="Times New Roman" w:hAnsi="Times New Roman"/>
                <w:sz w:val="24"/>
                <w:szCs w:val="24"/>
              </w:rPr>
              <w:t>5</w:t>
            </w:r>
          </w:p>
        </w:tc>
      </w:tr>
      <w:tr w:rsidR="008B0C13" w:rsidRPr="0089211A" w:rsidTr="00995978">
        <w:trPr>
          <w:trHeight w:val="352"/>
        </w:trPr>
        <w:tc>
          <w:tcPr>
            <w:tcW w:w="4387" w:type="dxa"/>
            <w:tcBorders>
              <w:top w:val="single" w:sz="4" w:space="0" w:color="auto"/>
              <w:left w:val="single" w:sz="4" w:space="0" w:color="auto"/>
              <w:bottom w:val="single" w:sz="4" w:space="0" w:color="auto"/>
              <w:right w:val="single" w:sz="4" w:space="0" w:color="auto"/>
            </w:tcBorders>
          </w:tcPr>
          <w:p w:rsidR="008B0C13" w:rsidRDefault="008B0C13" w:rsidP="00995978">
            <w:pPr>
              <w:spacing w:after="0" w:line="240" w:lineRule="auto"/>
              <w:ind w:left="-8"/>
              <w:jc w:val="both"/>
              <w:rPr>
                <w:rFonts w:ascii="Times New Roman" w:hAnsi="Times New Roman"/>
                <w:sz w:val="24"/>
                <w:szCs w:val="24"/>
              </w:rPr>
            </w:pPr>
            <w:r>
              <w:rPr>
                <w:rFonts w:ascii="Times New Roman" w:hAnsi="Times New Roman"/>
                <w:sz w:val="24"/>
                <w:szCs w:val="24"/>
              </w:rPr>
              <w:t>Propagace</w:t>
            </w:r>
          </w:p>
        </w:tc>
        <w:tc>
          <w:tcPr>
            <w:tcW w:w="1118" w:type="dxa"/>
            <w:tcBorders>
              <w:top w:val="single" w:sz="4" w:space="0" w:color="auto"/>
              <w:left w:val="single" w:sz="4" w:space="0" w:color="auto"/>
              <w:bottom w:val="single" w:sz="4" w:space="0" w:color="auto"/>
              <w:right w:val="single" w:sz="4" w:space="0" w:color="auto"/>
            </w:tcBorders>
          </w:tcPr>
          <w:p w:rsidR="008B0C13" w:rsidRPr="0089211A" w:rsidRDefault="008B0C13" w:rsidP="00995978">
            <w:pPr>
              <w:spacing w:after="0" w:line="240" w:lineRule="auto"/>
              <w:jc w:val="center"/>
              <w:rPr>
                <w:rFonts w:ascii="Times New Roman" w:hAnsi="Times New Roman"/>
                <w:sz w:val="24"/>
                <w:szCs w:val="24"/>
              </w:rPr>
            </w:pPr>
            <w:r>
              <w:rPr>
                <w:rFonts w:ascii="Times New Roman" w:hAnsi="Times New Roman"/>
                <w:sz w:val="24"/>
                <w:szCs w:val="24"/>
              </w:rPr>
              <w:t>1</w:t>
            </w:r>
          </w:p>
        </w:tc>
        <w:tc>
          <w:tcPr>
            <w:tcW w:w="1260" w:type="dxa"/>
            <w:tcBorders>
              <w:top w:val="single" w:sz="4" w:space="0" w:color="auto"/>
              <w:left w:val="single" w:sz="4" w:space="0" w:color="auto"/>
              <w:bottom w:val="single" w:sz="4" w:space="0" w:color="auto"/>
              <w:right w:val="single" w:sz="4" w:space="0" w:color="auto"/>
            </w:tcBorders>
          </w:tcPr>
          <w:p w:rsidR="008B0C13" w:rsidRPr="0089211A" w:rsidRDefault="008B0C13" w:rsidP="00995978">
            <w:pPr>
              <w:spacing w:after="0" w:line="240" w:lineRule="auto"/>
              <w:jc w:val="center"/>
              <w:rPr>
                <w:rFonts w:ascii="Times New Roman" w:hAnsi="Times New Roman"/>
                <w:sz w:val="24"/>
                <w:szCs w:val="24"/>
              </w:rPr>
            </w:pPr>
            <w:r>
              <w:rPr>
                <w:rFonts w:ascii="Times New Roman" w:hAnsi="Times New Roman"/>
                <w:sz w:val="24"/>
                <w:szCs w:val="24"/>
              </w:rPr>
              <w:t>1</w:t>
            </w:r>
          </w:p>
        </w:tc>
        <w:tc>
          <w:tcPr>
            <w:tcW w:w="1155" w:type="dxa"/>
            <w:tcBorders>
              <w:top w:val="single" w:sz="4" w:space="0" w:color="auto"/>
              <w:left w:val="single" w:sz="4" w:space="0" w:color="auto"/>
              <w:bottom w:val="single" w:sz="4" w:space="0" w:color="auto"/>
              <w:right w:val="single" w:sz="4" w:space="0" w:color="auto"/>
            </w:tcBorders>
          </w:tcPr>
          <w:p w:rsidR="008B0C13" w:rsidRPr="0089211A" w:rsidRDefault="008B0C13" w:rsidP="00995978">
            <w:pPr>
              <w:spacing w:after="0" w:line="240" w:lineRule="auto"/>
              <w:jc w:val="center"/>
              <w:rPr>
                <w:rFonts w:ascii="Times New Roman" w:hAnsi="Times New Roman"/>
                <w:sz w:val="24"/>
                <w:szCs w:val="24"/>
              </w:rPr>
            </w:pPr>
            <w:r>
              <w:rPr>
                <w:rFonts w:ascii="Times New Roman" w:hAnsi="Times New Roman"/>
                <w:sz w:val="24"/>
                <w:szCs w:val="24"/>
              </w:rPr>
              <w:t>1</w:t>
            </w:r>
          </w:p>
        </w:tc>
        <w:tc>
          <w:tcPr>
            <w:tcW w:w="1260" w:type="dxa"/>
            <w:tcBorders>
              <w:top w:val="single" w:sz="4" w:space="0" w:color="auto"/>
              <w:left w:val="single" w:sz="4" w:space="0" w:color="auto"/>
              <w:bottom w:val="single" w:sz="4" w:space="0" w:color="auto"/>
              <w:right w:val="single" w:sz="4" w:space="0" w:color="auto"/>
            </w:tcBorders>
          </w:tcPr>
          <w:p w:rsidR="008B0C13" w:rsidRPr="0089211A" w:rsidRDefault="008B0C13" w:rsidP="00995978">
            <w:pPr>
              <w:spacing w:after="0" w:line="240" w:lineRule="auto"/>
              <w:jc w:val="center"/>
              <w:rPr>
                <w:rFonts w:ascii="Times New Roman" w:hAnsi="Times New Roman"/>
                <w:sz w:val="24"/>
                <w:szCs w:val="24"/>
              </w:rPr>
            </w:pPr>
            <w:r>
              <w:rPr>
                <w:rFonts w:ascii="Times New Roman" w:hAnsi="Times New Roman"/>
                <w:sz w:val="24"/>
                <w:szCs w:val="24"/>
              </w:rPr>
              <w:t>3</w:t>
            </w:r>
          </w:p>
        </w:tc>
      </w:tr>
      <w:tr w:rsidR="008B0C13" w:rsidRPr="0089211A" w:rsidTr="00995978">
        <w:trPr>
          <w:trHeight w:val="352"/>
        </w:trPr>
        <w:tc>
          <w:tcPr>
            <w:tcW w:w="4387" w:type="dxa"/>
            <w:tcBorders>
              <w:top w:val="single" w:sz="4" w:space="0" w:color="auto"/>
              <w:left w:val="single" w:sz="4" w:space="0" w:color="auto"/>
              <w:bottom w:val="single" w:sz="4" w:space="0" w:color="auto"/>
              <w:right w:val="single" w:sz="4" w:space="0" w:color="auto"/>
            </w:tcBorders>
          </w:tcPr>
          <w:p w:rsidR="008B0C13" w:rsidRDefault="008B0C13" w:rsidP="00995978">
            <w:pPr>
              <w:spacing w:after="0" w:line="240" w:lineRule="auto"/>
              <w:ind w:left="-8"/>
              <w:jc w:val="both"/>
              <w:rPr>
                <w:rFonts w:ascii="Times New Roman" w:hAnsi="Times New Roman"/>
                <w:sz w:val="24"/>
                <w:szCs w:val="24"/>
              </w:rPr>
            </w:pPr>
            <w:r>
              <w:rPr>
                <w:rFonts w:ascii="Times New Roman" w:hAnsi="Times New Roman"/>
                <w:sz w:val="24"/>
                <w:szCs w:val="24"/>
              </w:rPr>
              <w:t>Obchodní počty</w:t>
            </w:r>
          </w:p>
        </w:tc>
        <w:tc>
          <w:tcPr>
            <w:tcW w:w="1118" w:type="dxa"/>
            <w:tcBorders>
              <w:top w:val="single" w:sz="4" w:space="0" w:color="auto"/>
              <w:left w:val="single" w:sz="4" w:space="0" w:color="auto"/>
              <w:bottom w:val="single" w:sz="4" w:space="0" w:color="auto"/>
              <w:right w:val="single" w:sz="4" w:space="0" w:color="auto"/>
            </w:tcBorders>
          </w:tcPr>
          <w:p w:rsidR="008B0C13" w:rsidRPr="0089211A" w:rsidRDefault="008B0C13" w:rsidP="00995978">
            <w:pPr>
              <w:spacing w:after="0" w:line="240" w:lineRule="auto"/>
              <w:jc w:val="center"/>
              <w:rPr>
                <w:rFonts w:ascii="Times New Roman" w:hAnsi="Times New Roman"/>
                <w:sz w:val="24"/>
                <w:szCs w:val="24"/>
              </w:rPr>
            </w:pPr>
            <w:r>
              <w:rPr>
                <w:rFonts w:ascii="Times New Roman" w:hAnsi="Times New Roman"/>
                <w:sz w:val="24"/>
                <w:szCs w:val="24"/>
              </w:rPr>
              <w:t>1</w:t>
            </w:r>
          </w:p>
        </w:tc>
        <w:tc>
          <w:tcPr>
            <w:tcW w:w="1260" w:type="dxa"/>
            <w:tcBorders>
              <w:top w:val="single" w:sz="4" w:space="0" w:color="auto"/>
              <w:left w:val="single" w:sz="4" w:space="0" w:color="auto"/>
              <w:bottom w:val="single" w:sz="4" w:space="0" w:color="auto"/>
              <w:right w:val="single" w:sz="4" w:space="0" w:color="auto"/>
            </w:tcBorders>
          </w:tcPr>
          <w:p w:rsidR="008B0C13" w:rsidRPr="0089211A" w:rsidRDefault="008B0C13" w:rsidP="00995978">
            <w:pPr>
              <w:spacing w:after="0" w:line="240" w:lineRule="auto"/>
              <w:jc w:val="center"/>
              <w:rPr>
                <w:rFonts w:ascii="Times New Roman" w:hAnsi="Times New Roman"/>
                <w:sz w:val="24"/>
                <w:szCs w:val="24"/>
              </w:rPr>
            </w:pPr>
            <w:r>
              <w:rPr>
                <w:rFonts w:ascii="Times New Roman" w:hAnsi="Times New Roman"/>
                <w:sz w:val="24"/>
                <w:szCs w:val="24"/>
              </w:rPr>
              <w:t>1</w:t>
            </w:r>
          </w:p>
        </w:tc>
        <w:tc>
          <w:tcPr>
            <w:tcW w:w="1155" w:type="dxa"/>
            <w:tcBorders>
              <w:top w:val="single" w:sz="4" w:space="0" w:color="auto"/>
              <w:left w:val="single" w:sz="4" w:space="0" w:color="auto"/>
              <w:bottom w:val="single" w:sz="4" w:space="0" w:color="auto"/>
              <w:right w:val="single" w:sz="4" w:space="0" w:color="auto"/>
            </w:tcBorders>
          </w:tcPr>
          <w:p w:rsidR="008B0C13" w:rsidRPr="0089211A" w:rsidRDefault="008B0C13" w:rsidP="00995978">
            <w:pPr>
              <w:spacing w:after="0" w:line="240" w:lineRule="auto"/>
              <w:jc w:val="center"/>
              <w:rPr>
                <w:rFonts w:ascii="Times New Roman" w:hAnsi="Times New Roman"/>
                <w:sz w:val="24"/>
                <w:szCs w:val="24"/>
              </w:rPr>
            </w:pPr>
            <w:r>
              <w:rPr>
                <w:rFonts w:ascii="Times New Roman" w:hAnsi="Times New Roman"/>
                <w:sz w:val="24"/>
                <w:szCs w:val="24"/>
              </w:rPr>
              <w:t>1</w:t>
            </w:r>
          </w:p>
        </w:tc>
        <w:tc>
          <w:tcPr>
            <w:tcW w:w="1260" w:type="dxa"/>
            <w:tcBorders>
              <w:top w:val="single" w:sz="4" w:space="0" w:color="auto"/>
              <w:left w:val="single" w:sz="4" w:space="0" w:color="auto"/>
              <w:bottom w:val="single" w:sz="4" w:space="0" w:color="auto"/>
              <w:right w:val="single" w:sz="4" w:space="0" w:color="auto"/>
            </w:tcBorders>
          </w:tcPr>
          <w:p w:rsidR="008B0C13" w:rsidRPr="0089211A" w:rsidRDefault="008B0C13" w:rsidP="00995978">
            <w:pPr>
              <w:spacing w:after="0" w:line="240" w:lineRule="auto"/>
              <w:jc w:val="center"/>
              <w:rPr>
                <w:rFonts w:ascii="Times New Roman" w:hAnsi="Times New Roman"/>
                <w:sz w:val="24"/>
                <w:szCs w:val="24"/>
              </w:rPr>
            </w:pPr>
            <w:r>
              <w:rPr>
                <w:rFonts w:ascii="Times New Roman" w:hAnsi="Times New Roman"/>
                <w:sz w:val="24"/>
                <w:szCs w:val="24"/>
              </w:rPr>
              <w:t>3</w:t>
            </w:r>
          </w:p>
        </w:tc>
      </w:tr>
      <w:tr w:rsidR="008B0C13" w:rsidRPr="0089211A" w:rsidTr="00995978">
        <w:trPr>
          <w:trHeight w:val="352"/>
        </w:trPr>
        <w:tc>
          <w:tcPr>
            <w:tcW w:w="4387" w:type="dxa"/>
            <w:tcBorders>
              <w:top w:val="single" w:sz="4" w:space="0" w:color="auto"/>
              <w:left w:val="single" w:sz="4" w:space="0" w:color="auto"/>
              <w:bottom w:val="single" w:sz="4" w:space="0" w:color="auto"/>
              <w:right w:val="single" w:sz="4" w:space="0" w:color="auto"/>
            </w:tcBorders>
          </w:tcPr>
          <w:p w:rsidR="008B0C13" w:rsidRPr="0089211A" w:rsidRDefault="00DC1593" w:rsidP="00995978">
            <w:pPr>
              <w:spacing w:after="0" w:line="240" w:lineRule="auto"/>
              <w:ind w:left="-8"/>
              <w:jc w:val="both"/>
              <w:rPr>
                <w:rFonts w:ascii="Times New Roman" w:hAnsi="Times New Roman"/>
                <w:sz w:val="24"/>
                <w:szCs w:val="24"/>
              </w:rPr>
            </w:pPr>
            <w:r>
              <w:rPr>
                <w:rFonts w:ascii="Times New Roman" w:hAnsi="Times New Roman"/>
                <w:sz w:val="24"/>
                <w:szCs w:val="24"/>
              </w:rPr>
              <w:t>Základy rétoriky</w:t>
            </w:r>
          </w:p>
        </w:tc>
        <w:tc>
          <w:tcPr>
            <w:tcW w:w="1118" w:type="dxa"/>
            <w:tcBorders>
              <w:top w:val="single" w:sz="4" w:space="0" w:color="auto"/>
              <w:left w:val="single" w:sz="4" w:space="0" w:color="auto"/>
              <w:bottom w:val="single" w:sz="4" w:space="0" w:color="auto"/>
              <w:right w:val="single" w:sz="4" w:space="0" w:color="auto"/>
            </w:tcBorders>
          </w:tcPr>
          <w:p w:rsidR="008B0C13" w:rsidRPr="0089211A" w:rsidRDefault="00DC1593" w:rsidP="00995978">
            <w:pPr>
              <w:spacing w:after="0" w:line="240" w:lineRule="auto"/>
              <w:jc w:val="center"/>
              <w:rPr>
                <w:rFonts w:ascii="Times New Roman" w:hAnsi="Times New Roman"/>
                <w:sz w:val="24"/>
                <w:szCs w:val="24"/>
              </w:rPr>
            </w:pPr>
            <w:r>
              <w:rPr>
                <w:rFonts w:ascii="Times New Roman" w:hAnsi="Times New Roman"/>
                <w:sz w:val="24"/>
                <w:szCs w:val="24"/>
              </w:rPr>
              <w:t>1</w:t>
            </w:r>
          </w:p>
        </w:tc>
        <w:tc>
          <w:tcPr>
            <w:tcW w:w="1260" w:type="dxa"/>
            <w:tcBorders>
              <w:top w:val="single" w:sz="4" w:space="0" w:color="auto"/>
              <w:left w:val="single" w:sz="4" w:space="0" w:color="auto"/>
              <w:bottom w:val="single" w:sz="4" w:space="0" w:color="auto"/>
              <w:right w:val="single" w:sz="4" w:space="0" w:color="auto"/>
            </w:tcBorders>
          </w:tcPr>
          <w:p w:rsidR="008B0C13" w:rsidRPr="0089211A" w:rsidRDefault="00DC1593" w:rsidP="00995978">
            <w:pPr>
              <w:spacing w:after="0" w:line="240" w:lineRule="auto"/>
              <w:jc w:val="center"/>
              <w:rPr>
                <w:rFonts w:ascii="Times New Roman" w:hAnsi="Times New Roman"/>
                <w:sz w:val="24"/>
                <w:szCs w:val="24"/>
              </w:rPr>
            </w:pPr>
            <w:r>
              <w:rPr>
                <w:rFonts w:ascii="Times New Roman" w:hAnsi="Times New Roman"/>
                <w:sz w:val="24"/>
                <w:szCs w:val="24"/>
              </w:rPr>
              <w:t>0</w:t>
            </w:r>
          </w:p>
        </w:tc>
        <w:tc>
          <w:tcPr>
            <w:tcW w:w="1155" w:type="dxa"/>
            <w:tcBorders>
              <w:top w:val="single" w:sz="4" w:space="0" w:color="auto"/>
              <w:left w:val="single" w:sz="4" w:space="0" w:color="auto"/>
              <w:bottom w:val="single" w:sz="4" w:space="0" w:color="auto"/>
              <w:right w:val="single" w:sz="4" w:space="0" w:color="auto"/>
            </w:tcBorders>
          </w:tcPr>
          <w:p w:rsidR="008B0C13" w:rsidRPr="0089211A" w:rsidRDefault="00DC1593" w:rsidP="00995978">
            <w:pPr>
              <w:spacing w:after="0" w:line="240" w:lineRule="auto"/>
              <w:jc w:val="center"/>
              <w:rPr>
                <w:rFonts w:ascii="Times New Roman" w:hAnsi="Times New Roman"/>
                <w:sz w:val="24"/>
                <w:szCs w:val="24"/>
              </w:rPr>
            </w:pPr>
            <w:r>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8B0C13" w:rsidRPr="0089211A" w:rsidRDefault="00DC1593" w:rsidP="00995978">
            <w:pPr>
              <w:spacing w:after="0" w:line="240" w:lineRule="auto"/>
              <w:jc w:val="center"/>
              <w:rPr>
                <w:rFonts w:ascii="Times New Roman" w:hAnsi="Times New Roman"/>
                <w:sz w:val="24"/>
                <w:szCs w:val="24"/>
              </w:rPr>
            </w:pPr>
            <w:r>
              <w:rPr>
                <w:rFonts w:ascii="Times New Roman" w:hAnsi="Times New Roman"/>
                <w:sz w:val="24"/>
                <w:szCs w:val="24"/>
              </w:rPr>
              <w:t>1</w:t>
            </w:r>
          </w:p>
        </w:tc>
      </w:tr>
      <w:tr w:rsidR="008B0C13" w:rsidRPr="0089211A" w:rsidTr="00995978">
        <w:trPr>
          <w:trHeight w:val="352"/>
        </w:trPr>
        <w:tc>
          <w:tcPr>
            <w:tcW w:w="4387" w:type="dxa"/>
            <w:tcBorders>
              <w:top w:val="single" w:sz="4" w:space="0" w:color="auto"/>
              <w:left w:val="single" w:sz="4" w:space="0" w:color="auto"/>
              <w:bottom w:val="single" w:sz="4" w:space="0" w:color="auto"/>
              <w:right w:val="single" w:sz="4" w:space="0" w:color="auto"/>
            </w:tcBorders>
          </w:tcPr>
          <w:p w:rsidR="008B0C13" w:rsidRPr="0089211A" w:rsidRDefault="008B0C13" w:rsidP="00995978">
            <w:pPr>
              <w:spacing w:after="0" w:line="240" w:lineRule="auto"/>
              <w:jc w:val="both"/>
              <w:rPr>
                <w:rFonts w:ascii="Times New Roman" w:hAnsi="Times New Roman"/>
                <w:sz w:val="24"/>
                <w:szCs w:val="24"/>
              </w:rPr>
            </w:pPr>
          </w:p>
        </w:tc>
        <w:tc>
          <w:tcPr>
            <w:tcW w:w="1118" w:type="dxa"/>
            <w:tcBorders>
              <w:top w:val="single" w:sz="4" w:space="0" w:color="auto"/>
              <w:left w:val="single" w:sz="4" w:space="0" w:color="auto"/>
              <w:bottom w:val="single" w:sz="4" w:space="0" w:color="auto"/>
              <w:right w:val="single" w:sz="4" w:space="0" w:color="auto"/>
            </w:tcBorders>
          </w:tcPr>
          <w:p w:rsidR="008B0C13" w:rsidRPr="0089211A" w:rsidRDefault="008B0C13" w:rsidP="00995978">
            <w:pPr>
              <w:spacing w:after="0" w:line="240" w:lineRule="auto"/>
              <w:jc w:val="center"/>
              <w:rPr>
                <w:rFonts w:ascii="Times New Roman" w:hAnsi="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8B0C13" w:rsidRPr="0089211A" w:rsidRDefault="008B0C13" w:rsidP="00995978">
            <w:pPr>
              <w:spacing w:after="0" w:line="240" w:lineRule="auto"/>
              <w:jc w:val="center"/>
              <w:rPr>
                <w:rFonts w:ascii="Times New Roman" w:hAnsi="Times New Roman"/>
                <w:sz w:val="24"/>
                <w:szCs w:val="24"/>
              </w:rPr>
            </w:pPr>
          </w:p>
        </w:tc>
        <w:tc>
          <w:tcPr>
            <w:tcW w:w="1155" w:type="dxa"/>
            <w:tcBorders>
              <w:top w:val="single" w:sz="4" w:space="0" w:color="auto"/>
              <w:left w:val="single" w:sz="4" w:space="0" w:color="auto"/>
              <w:bottom w:val="single" w:sz="4" w:space="0" w:color="auto"/>
              <w:right w:val="single" w:sz="4" w:space="0" w:color="auto"/>
            </w:tcBorders>
          </w:tcPr>
          <w:p w:rsidR="008B0C13" w:rsidRPr="0089211A" w:rsidRDefault="008B0C13" w:rsidP="00995978">
            <w:pPr>
              <w:spacing w:after="0" w:line="240" w:lineRule="auto"/>
              <w:jc w:val="center"/>
              <w:rPr>
                <w:rFonts w:ascii="Times New Roman" w:hAnsi="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8B0C13" w:rsidRPr="0089211A" w:rsidRDefault="008B0C13" w:rsidP="00995978">
            <w:pPr>
              <w:spacing w:after="0" w:line="240" w:lineRule="auto"/>
              <w:jc w:val="center"/>
              <w:rPr>
                <w:rFonts w:ascii="Times New Roman" w:hAnsi="Times New Roman"/>
                <w:sz w:val="24"/>
                <w:szCs w:val="24"/>
              </w:rPr>
            </w:pPr>
          </w:p>
        </w:tc>
      </w:tr>
      <w:tr w:rsidR="008B0C13" w:rsidRPr="0089211A" w:rsidTr="00995978">
        <w:trPr>
          <w:trHeight w:val="352"/>
        </w:trPr>
        <w:tc>
          <w:tcPr>
            <w:tcW w:w="4387" w:type="dxa"/>
            <w:tcBorders>
              <w:top w:val="single" w:sz="4" w:space="0" w:color="auto"/>
              <w:left w:val="single" w:sz="4" w:space="0" w:color="auto"/>
              <w:bottom w:val="single" w:sz="4" w:space="0" w:color="auto"/>
              <w:right w:val="single" w:sz="4" w:space="0" w:color="auto"/>
            </w:tcBorders>
          </w:tcPr>
          <w:p w:rsidR="008B0C13" w:rsidRPr="0089211A" w:rsidRDefault="008B0C13" w:rsidP="00995978">
            <w:pPr>
              <w:spacing w:after="0" w:line="240" w:lineRule="auto"/>
              <w:ind w:left="-8"/>
              <w:jc w:val="both"/>
              <w:rPr>
                <w:rFonts w:ascii="Times New Roman" w:hAnsi="Times New Roman"/>
                <w:sz w:val="24"/>
                <w:szCs w:val="24"/>
              </w:rPr>
            </w:pPr>
          </w:p>
        </w:tc>
        <w:tc>
          <w:tcPr>
            <w:tcW w:w="1118" w:type="dxa"/>
            <w:tcBorders>
              <w:top w:val="single" w:sz="4" w:space="0" w:color="auto"/>
              <w:left w:val="single" w:sz="4" w:space="0" w:color="auto"/>
              <w:bottom w:val="single" w:sz="4" w:space="0" w:color="auto"/>
              <w:right w:val="single" w:sz="4" w:space="0" w:color="auto"/>
            </w:tcBorders>
          </w:tcPr>
          <w:p w:rsidR="008B0C13" w:rsidRPr="0089211A" w:rsidRDefault="008B0C13" w:rsidP="00995978">
            <w:pPr>
              <w:spacing w:after="0" w:line="240" w:lineRule="auto"/>
              <w:jc w:val="center"/>
              <w:rPr>
                <w:rFonts w:ascii="Times New Roman" w:hAnsi="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8B0C13" w:rsidRPr="0089211A" w:rsidRDefault="008B0C13" w:rsidP="00995978">
            <w:pPr>
              <w:spacing w:after="0" w:line="240" w:lineRule="auto"/>
              <w:jc w:val="center"/>
              <w:rPr>
                <w:rFonts w:ascii="Times New Roman" w:hAnsi="Times New Roman"/>
                <w:sz w:val="24"/>
                <w:szCs w:val="24"/>
              </w:rPr>
            </w:pPr>
          </w:p>
        </w:tc>
        <w:tc>
          <w:tcPr>
            <w:tcW w:w="1155" w:type="dxa"/>
            <w:tcBorders>
              <w:top w:val="single" w:sz="4" w:space="0" w:color="auto"/>
              <w:left w:val="single" w:sz="4" w:space="0" w:color="auto"/>
              <w:bottom w:val="single" w:sz="4" w:space="0" w:color="auto"/>
              <w:right w:val="single" w:sz="4" w:space="0" w:color="auto"/>
            </w:tcBorders>
          </w:tcPr>
          <w:p w:rsidR="008B0C13" w:rsidRPr="0089211A" w:rsidRDefault="008B0C13" w:rsidP="00995978">
            <w:pPr>
              <w:spacing w:after="0" w:line="240" w:lineRule="auto"/>
              <w:jc w:val="center"/>
              <w:rPr>
                <w:rFonts w:ascii="Times New Roman" w:hAnsi="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8B0C13" w:rsidRPr="0089211A" w:rsidRDefault="008B0C13" w:rsidP="00995978">
            <w:pPr>
              <w:spacing w:after="0" w:line="240" w:lineRule="auto"/>
              <w:jc w:val="center"/>
              <w:rPr>
                <w:rFonts w:ascii="Times New Roman" w:hAnsi="Times New Roman"/>
                <w:sz w:val="24"/>
                <w:szCs w:val="24"/>
              </w:rPr>
            </w:pPr>
          </w:p>
        </w:tc>
      </w:tr>
      <w:tr w:rsidR="008B0C13" w:rsidRPr="0089211A" w:rsidTr="00995978">
        <w:trPr>
          <w:trHeight w:val="352"/>
        </w:trPr>
        <w:tc>
          <w:tcPr>
            <w:tcW w:w="4387" w:type="dxa"/>
            <w:tcBorders>
              <w:top w:val="single" w:sz="4" w:space="0" w:color="auto"/>
              <w:left w:val="single" w:sz="4" w:space="0" w:color="auto"/>
              <w:bottom w:val="single" w:sz="4" w:space="0" w:color="auto"/>
              <w:right w:val="single" w:sz="4" w:space="0" w:color="auto"/>
            </w:tcBorders>
          </w:tcPr>
          <w:p w:rsidR="008B0C13" w:rsidRPr="0089211A" w:rsidRDefault="008B0C13" w:rsidP="00995978">
            <w:pPr>
              <w:spacing w:after="0" w:line="240" w:lineRule="auto"/>
              <w:ind w:left="-8"/>
              <w:jc w:val="both"/>
              <w:rPr>
                <w:rFonts w:ascii="Times New Roman" w:hAnsi="Times New Roman"/>
                <w:sz w:val="24"/>
                <w:szCs w:val="24"/>
              </w:rPr>
            </w:pPr>
            <w:r w:rsidRPr="0089211A">
              <w:rPr>
                <w:rFonts w:ascii="Times New Roman" w:hAnsi="Times New Roman"/>
                <w:sz w:val="24"/>
                <w:szCs w:val="24"/>
              </w:rPr>
              <w:t>Odborný výcvik</w:t>
            </w:r>
          </w:p>
        </w:tc>
        <w:tc>
          <w:tcPr>
            <w:tcW w:w="1118" w:type="dxa"/>
            <w:tcBorders>
              <w:top w:val="single" w:sz="4" w:space="0" w:color="auto"/>
              <w:left w:val="single" w:sz="4" w:space="0" w:color="auto"/>
              <w:bottom w:val="single" w:sz="4" w:space="0" w:color="auto"/>
              <w:right w:val="single" w:sz="4" w:space="0" w:color="auto"/>
            </w:tcBorders>
          </w:tcPr>
          <w:p w:rsidR="008B0C13" w:rsidRPr="0089211A" w:rsidRDefault="008B0C13" w:rsidP="00995978">
            <w:pPr>
              <w:spacing w:after="0" w:line="240" w:lineRule="auto"/>
              <w:jc w:val="center"/>
              <w:rPr>
                <w:rFonts w:ascii="Times New Roman" w:hAnsi="Times New Roman"/>
                <w:sz w:val="24"/>
                <w:szCs w:val="24"/>
              </w:rPr>
            </w:pPr>
            <w:r w:rsidRPr="0089211A">
              <w:rPr>
                <w:rFonts w:ascii="Times New Roman" w:hAnsi="Times New Roman"/>
                <w:sz w:val="24"/>
                <w:szCs w:val="24"/>
              </w:rPr>
              <w:t>18</w:t>
            </w:r>
          </w:p>
        </w:tc>
        <w:tc>
          <w:tcPr>
            <w:tcW w:w="1260" w:type="dxa"/>
            <w:tcBorders>
              <w:top w:val="single" w:sz="4" w:space="0" w:color="auto"/>
              <w:left w:val="single" w:sz="4" w:space="0" w:color="auto"/>
              <w:bottom w:val="single" w:sz="4" w:space="0" w:color="auto"/>
              <w:right w:val="single" w:sz="4" w:space="0" w:color="auto"/>
            </w:tcBorders>
          </w:tcPr>
          <w:p w:rsidR="008B0C13" w:rsidRPr="0089211A" w:rsidRDefault="008B0C13" w:rsidP="00995978">
            <w:pPr>
              <w:spacing w:after="0" w:line="240" w:lineRule="auto"/>
              <w:jc w:val="center"/>
              <w:rPr>
                <w:rFonts w:ascii="Times New Roman" w:hAnsi="Times New Roman"/>
                <w:sz w:val="24"/>
                <w:szCs w:val="24"/>
              </w:rPr>
            </w:pPr>
            <w:r w:rsidRPr="0089211A">
              <w:rPr>
                <w:rFonts w:ascii="Times New Roman" w:hAnsi="Times New Roman"/>
                <w:sz w:val="24"/>
                <w:szCs w:val="24"/>
              </w:rPr>
              <w:t>21</w:t>
            </w:r>
          </w:p>
        </w:tc>
        <w:tc>
          <w:tcPr>
            <w:tcW w:w="1155" w:type="dxa"/>
            <w:tcBorders>
              <w:top w:val="single" w:sz="4" w:space="0" w:color="auto"/>
              <w:left w:val="single" w:sz="4" w:space="0" w:color="auto"/>
              <w:bottom w:val="single" w:sz="4" w:space="0" w:color="auto"/>
              <w:right w:val="single" w:sz="4" w:space="0" w:color="auto"/>
            </w:tcBorders>
          </w:tcPr>
          <w:p w:rsidR="008B0C13" w:rsidRPr="0089211A" w:rsidRDefault="008B0C13" w:rsidP="00995978">
            <w:pPr>
              <w:spacing w:after="0" w:line="240" w:lineRule="auto"/>
              <w:jc w:val="center"/>
              <w:rPr>
                <w:rFonts w:ascii="Times New Roman" w:hAnsi="Times New Roman"/>
                <w:sz w:val="24"/>
                <w:szCs w:val="24"/>
              </w:rPr>
            </w:pPr>
            <w:r w:rsidRPr="0089211A">
              <w:rPr>
                <w:rFonts w:ascii="Times New Roman" w:hAnsi="Times New Roman"/>
                <w:sz w:val="24"/>
                <w:szCs w:val="24"/>
              </w:rPr>
              <w:t>21</w:t>
            </w:r>
          </w:p>
        </w:tc>
        <w:tc>
          <w:tcPr>
            <w:tcW w:w="1260" w:type="dxa"/>
            <w:tcBorders>
              <w:top w:val="single" w:sz="4" w:space="0" w:color="auto"/>
              <w:left w:val="single" w:sz="4" w:space="0" w:color="auto"/>
              <w:bottom w:val="single" w:sz="4" w:space="0" w:color="auto"/>
              <w:right w:val="single" w:sz="4" w:space="0" w:color="auto"/>
            </w:tcBorders>
          </w:tcPr>
          <w:p w:rsidR="008B0C13" w:rsidRPr="0089211A" w:rsidRDefault="008B0C13" w:rsidP="00995978">
            <w:pPr>
              <w:spacing w:after="0" w:line="240" w:lineRule="auto"/>
              <w:jc w:val="center"/>
              <w:rPr>
                <w:rFonts w:ascii="Times New Roman" w:hAnsi="Times New Roman"/>
                <w:sz w:val="24"/>
                <w:szCs w:val="24"/>
              </w:rPr>
            </w:pPr>
            <w:r w:rsidRPr="0089211A">
              <w:rPr>
                <w:rFonts w:ascii="Times New Roman" w:hAnsi="Times New Roman"/>
                <w:sz w:val="24"/>
                <w:szCs w:val="24"/>
              </w:rPr>
              <w:t>60</w:t>
            </w:r>
          </w:p>
        </w:tc>
      </w:tr>
      <w:tr w:rsidR="008B0C13" w:rsidRPr="0089211A" w:rsidTr="00995978">
        <w:trPr>
          <w:trHeight w:val="352"/>
        </w:trPr>
        <w:tc>
          <w:tcPr>
            <w:tcW w:w="4387" w:type="dxa"/>
            <w:tcBorders>
              <w:top w:val="single" w:sz="4" w:space="0" w:color="auto"/>
              <w:left w:val="single" w:sz="4" w:space="0" w:color="auto"/>
              <w:bottom w:val="single" w:sz="4" w:space="0" w:color="auto"/>
              <w:right w:val="single" w:sz="4" w:space="0" w:color="auto"/>
            </w:tcBorders>
          </w:tcPr>
          <w:p w:rsidR="008B0C13" w:rsidRPr="0089211A" w:rsidRDefault="008B0C13" w:rsidP="00995978">
            <w:pPr>
              <w:spacing w:after="0" w:line="240" w:lineRule="auto"/>
              <w:ind w:left="-8"/>
              <w:jc w:val="both"/>
              <w:rPr>
                <w:rFonts w:ascii="Times New Roman" w:hAnsi="Times New Roman"/>
                <w:b/>
                <w:sz w:val="24"/>
                <w:szCs w:val="24"/>
              </w:rPr>
            </w:pPr>
            <w:r w:rsidRPr="0089211A">
              <w:rPr>
                <w:rFonts w:ascii="Times New Roman" w:hAnsi="Times New Roman"/>
                <w:b/>
                <w:sz w:val="24"/>
                <w:szCs w:val="24"/>
              </w:rPr>
              <w:t>CELKEM</w:t>
            </w:r>
          </w:p>
        </w:tc>
        <w:tc>
          <w:tcPr>
            <w:tcW w:w="1118" w:type="dxa"/>
            <w:tcBorders>
              <w:top w:val="single" w:sz="4" w:space="0" w:color="auto"/>
              <w:left w:val="single" w:sz="4" w:space="0" w:color="auto"/>
              <w:bottom w:val="single" w:sz="4" w:space="0" w:color="auto"/>
              <w:right w:val="single" w:sz="4" w:space="0" w:color="auto"/>
            </w:tcBorders>
          </w:tcPr>
          <w:p w:rsidR="008B0C13" w:rsidRPr="0089211A" w:rsidRDefault="008B0C13" w:rsidP="00995978">
            <w:pPr>
              <w:spacing w:after="0" w:line="240" w:lineRule="auto"/>
              <w:jc w:val="center"/>
              <w:rPr>
                <w:rFonts w:ascii="Times New Roman" w:hAnsi="Times New Roman"/>
                <w:b/>
                <w:sz w:val="24"/>
                <w:szCs w:val="24"/>
              </w:rPr>
            </w:pPr>
            <w:r>
              <w:rPr>
                <w:rFonts w:ascii="Times New Roman" w:hAnsi="Times New Roman"/>
                <w:b/>
                <w:sz w:val="24"/>
                <w:szCs w:val="24"/>
              </w:rPr>
              <w:t>3</w:t>
            </w:r>
            <w:r w:rsidR="00DC1593">
              <w:rPr>
                <w:rFonts w:ascii="Times New Roman" w:hAnsi="Times New Roman"/>
                <w:b/>
                <w:sz w:val="24"/>
                <w:szCs w:val="24"/>
              </w:rPr>
              <w:t>3</w:t>
            </w:r>
          </w:p>
        </w:tc>
        <w:tc>
          <w:tcPr>
            <w:tcW w:w="1260" w:type="dxa"/>
            <w:tcBorders>
              <w:top w:val="single" w:sz="4" w:space="0" w:color="auto"/>
              <w:left w:val="single" w:sz="4" w:space="0" w:color="auto"/>
              <w:bottom w:val="single" w:sz="4" w:space="0" w:color="auto"/>
              <w:right w:val="single" w:sz="4" w:space="0" w:color="auto"/>
            </w:tcBorders>
          </w:tcPr>
          <w:p w:rsidR="008B0C13" w:rsidRPr="0089211A" w:rsidRDefault="008B0C13" w:rsidP="00995978">
            <w:pPr>
              <w:spacing w:after="0" w:line="240" w:lineRule="auto"/>
              <w:jc w:val="center"/>
              <w:rPr>
                <w:rFonts w:ascii="Times New Roman" w:hAnsi="Times New Roman"/>
                <w:b/>
                <w:sz w:val="24"/>
                <w:szCs w:val="24"/>
              </w:rPr>
            </w:pPr>
            <w:r>
              <w:rPr>
                <w:rFonts w:ascii="Times New Roman" w:hAnsi="Times New Roman"/>
                <w:b/>
                <w:sz w:val="24"/>
                <w:szCs w:val="24"/>
              </w:rPr>
              <w:t>3</w:t>
            </w:r>
            <w:r w:rsidR="00DC1593">
              <w:rPr>
                <w:rFonts w:ascii="Times New Roman" w:hAnsi="Times New Roman"/>
                <w:b/>
                <w:sz w:val="24"/>
                <w:szCs w:val="24"/>
              </w:rPr>
              <w:t>3</w:t>
            </w:r>
          </w:p>
        </w:tc>
        <w:tc>
          <w:tcPr>
            <w:tcW w:w="1155" w:type="dxa"/>
            <w:tcBorders>
              <w:top w:val="single" w:sz="4" w:space="0" w:color="auto"/>
              <w:left w:val="single" w:sz="4" w:space="0" w:color="auto"/>
              <w:bottom w:val="single" w:sz="4" w:space="0" w:color="auto"/>
              <w:right w:val="single" w:sz="4" w:space="0" w:color="auto"/>
            </w:tcBorders>
          </w:tcPr>
          <w:p w:rsidR="008B0C13" w:rsidRPr="0089211A" w:rsidRDefault="008B0C13" w:rsidP="00995978">
            <w:pPr>
              <w:spacing w:after="0" w:line="240" w:lineRule="auto"/>
              <w:jc w:val="center"/>
              <w:rPr>
                <w:rFonts w:ascii="Times New Roman" w:hAnsi="Times New Roman"/>
                <w:b/>
                <w:sz w:val="24"/>
                <w:szCs w:val="24"/>
              </w:rPr>
            </w:pPr>
            <w:r>
              <w:rPr>
                <w:rFonts w:ascii="Times New Roman" w:hAnsi="Times New Roman"/>
                <w:b/>
                <w:sz w:val="24"/>
                <w:szCs w:val="24"/>
              </w:rPr>
              <w:t>3</w:t>
            </w:r>
            <w:r w:rsidR="00DC1593">
              <w:rPr>
                <w:rFonts w:ascii="Times New Roman" w:hAnsi="Times New Roman"/>
                <w:b/>
                <w:sz w:val="24"/>
                <w:szCs w:val="24"/>
              </w:rPr>
              <w:t>3</w:t>
            </w:r>
          </w:p>
        </w:tc>
        <w:tc>
          <w:tcPr>
            <w:tcW w:w="1260" w:type="dxa"/>
            <w:tcBorders>
              <w:top w:val="single" w:sz="4" w:space="0" w:color="auto"/>
              <w:left w:val="single" w:sz="4" w:space="0" w:color="auto"/>
              <w:bottom w:val="single" w:sz="4" w:space="0" w:color="auto"/>
              <w:right w:val="single" w:sz="4" w:space="0" w:color="auto"/>
            </w:tcBorders>
          </w:tcPr>
          <w:p w:rsidR="008B0C13" w:rsidRPr="0089211A" w:rsidRDefault="00DC1593" w:rsidP="00995978">
            <w:pPr>
              <w:spacing w:after="0" w:line="240" w:lineRule="auto"/>
              <w:jc w:val="center"/>
              <w:rPr>
                <w:rFonts w:ascii="Times New Roman" w:hAnsi="Times New Roman"/>
                <w:b/>
                <w:sz w:val="24"/>
                <w:szCs w:val="24"/>
              </w:rPr>
            </w:pPr>
            <w:r>
              <w:rPr>
                <w:rFonts w:ascii="Times New Roman" w:hAnsi="Times New Roman"/>
                <w:b/>
                <w:sz w:val="24"/>
                <w:szCs w:val="24"/>
              </w:rPr>
              <w:t>99</w:t>
            </w:r>
          </w:p>
        </w:tc>
      </w:tr>
      <w:tr w:rsidR="008B0C13" w:rsidRPr="0089211A" w:rsidTr="00995978">
        <w:trPr>
          <w:trHeight w:val="352"/>
        </w:trPr>
        <w:tc>
          <w:tcPr>
            <w:tcW w:w="4387" w:type="dxa"/>
            <w:tcBorders>
              <w:top w:val="single" w:sz="4" w:space="0" w:color="auto"/>
              <w:left w:val="single" w:sz="4" w:space="0" w:color="auto"/>
              <w:bottom w:val="single" w:sz="4" w:space="0" w:color="auto"/>
              <w:right w:val="single" w:sz="4" w:space="0" w:color="auto"/>
            </w:tcBorders>
          </w:tcPr>
          <w:p w:rsidR="008B0C13" w:rsidRPr="0089211A" w:rsidRDefault="008B0C13" w:rsidP="00995978">
            <w:pPr>
              <w:spacing w:after="0" w:line="240" w:lineRule="auto"/>
              <w:ind w:left="-8"/>
              <w:jc w:val="both"/>
              <w:rPr>
                <w:rFonts w:ascii="Times New Roman" w:hAnsi="Times New Roman"/>
                <w:sz w:val="24"/>
                <w:szCs w:val="24"/>
              </w:rPr>
            </w:pPr>
          </w:p>
        </w:tc>
        <w:tc>
          <w:tcPr>
            <w:tcW w:w="1118" w:type="dxa"/>
            <w:tcBorders>
              <w:top w:val="single" w:sz="4" w:space="0" w:color="auto"/>
              <w:left w:val="single" w:sz="4" w:space="0" w:color="auto"/>
              <w:bottom w:val="single" w:sz="4" w:space="0" w:color="auto"/>
              <w:right w:val="single" w:sz="4" w:space="0" w:color="auto"/>
            </w:tcBorders>
          </w:tcPr>
          <w:p w:rsidR="008B0C13" w:rsidRPr="0089211A" w:rsidRDefault="008B0C13" w:rsidP="00995978">
            <w:pPr>
              <w:spacing w:after="0" w:line="240" w:lineRule="auto"/>
              <w:jc w:val="center"/>
              <w:rPr>
                <w:rFonts w:ascii="Times New Roman" w:hAnsi="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8B0C13" w:rsidRPr="0089211A" w:rsidRDefault="008B0C13" w:rsidP="00995978">
            <w:pPr>
              <w:spacing w:after="0" w:line="240" w:lineRule="auto"/>
              <w:jc w:val="center"/>
              <w:rPr>
                <w:rFonts w:ascii="Times New Roman" w:hAnsi="Times New Roman"/>
                <w:sz w:val="24"/>
                <w:szCs w:val="24"/>
              </w:rPr>
            </w:pPr>
          </w:p>
        </w:tc>
        <w:tc>
          <w:tcPr>
            <w:tcW w:w="1155" w:type="dxa"/>
            <w:tcBorders>
              <w:top w:val="single" w:sz="4" w:space="0" w:color="auto"/>
              <w:left w:val="single" w:sz="4" w:space="0" w:color="auto"/>
              <w:bottom w:val="single" w:sz="4" w:space="0" w:color="auto"/>
              <w:right w:val="single" w:sz="4" w:space="0" w:color="auto"/>
            </w:tcBorders>
          </w:tcPr>
          <w:p w:rsidR="008B0C13" w:rsidRPr="0089211A" w:rsidRDefault="008B0C13" w:rsidP="00995978">
            <w:pPr>
              <w:spacing w:after="0" w:line="240" w:lineRule="auto"/>
              <w:jc w:val="center"/>
              <w:rPr>
                <w:rFonts w:ascii="Times New Roman" w:hAnsi="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8B0C13" w:rsidRPr="0089211A" w:rsidRDefault="008B0C13" w:rsidP="00995978">
            <w:pPr>
              <w:spacing w:after="0" w:line="240" w:lineRule="auto"/>
              <w:jc w:val="center"/>
              <w:rPr>
                <w:rFonts w:ascii="Times New Roman" w:hAnsi="Times New Roman"/>
                <w:sz w:val="24"/>
                <w:szCs w:val="24"/>
              </w:rPr>
            </w:pPr>
          </w:p>
        </w:tc>
      </w:tr>
      <w:tr w:rsidR="008B0C13" w:rsidRPr="0089211A" w:rsidTr="00995978">
        <w:trPr>
          <w:trHeight w:val="352"/>
        </w:trPr>
        <w:tc>
          <w:tcPr>
            <w:tcW w:w="4387" w:type="dxa"/>
            <w:tcBorders>
              <w:top w:val="single" w:sz="4" w:space="0" w:color="auto"/>
              <w:left w:val="single" w:sz="4" w:space="0" w:color="auto"/>
              <w:bottom w:val="single" w:sz="4" w:space="0" w:color="auto"/>
              <w:right w:val="single" w:sz="4" w:space="0" w:color="auto"/>
            </w:tcBorders>
          </w:tcPr>
          <w:p w:rsidR="008B0C13" w:rsidRPr="0089211A" w:rsidRDefault="008B0C13" w:rsidP="00995978">
            <w:pPr>
              <w:spacing w:after="0" w:line="240" w:lineRule="auto"/>
              <w:ind w:left="-8"/>
              <w:jc w:val="both"/>
              <w:rPr>
                <w:rFonts w:ascii="Times New Roman" w:hAnsi="Times New Roman"/>
                <w:b/>
                <w:sz w:val="24"/>
                <w:szCs w:val="24"/>
              </w:rPr>
            </w:pPr>
            <w:r w:rsidRPr="0089211A">
              <w:rPr>
                <w:rFonts w:ascii="Times New Roman" w:hAnsi="Times New Roman"/>
                <w:b/>
                <w:sz w:val="24"/>
                <w:szCs w:val="24"/>
              </w:rPr>
              <w:t>C. Nepovinné vyučovací předměty</w:t>
            </w:r>
          </w:p>
        </w:tc>
        <w:tc>
          <w:tcPr>
            <w:tcW w:w="1118" w:type="dxa"/>
            <w:tcBorders>
              <w:top w:val="single" w:sz="4" w:space="0" w:color="auto"/>
              <w:left w:val="single" w:sz="4" w:space="0" w:color="auto"/>
              <w:bottom w:val="single" w:sz="4" w:space="0" w:color="auto"/>
              <w:right w:val="single" w:sz="4" w:space="0" w:color="auto"/>
            </w:tcBorders>
          </w:tcPr>
          <w:p w:rsidR="008B0C13" w:rsidRPr="0089211A" w:rsidRDefault="008B0C13" w:rsidP="00995978">
            <w:pPr>
              <w:spacing w:after="0" w:line="240" w:lineRule="auto"/>
              <w:jc w:val="center"/>
              <w:rPr>
                <w:rFonts w:ascii="Times New Roman" w:hAnsi="Times New Roman"/>
                <w:b/>
                <w:sz w:val="24"/>
                <w:szCs w:val="24"/>
              </w:rPr>
            </w:pPr>
          </w:p>
        </w:tc>
        <w:tc>
          <w:tcPr>
            <w:tcW w:w="1260" w:type="dxa"/>
            <w:tcBorders>
              <w:top w:val="single" w:sz="4" w:space="0" w:color="auto"/>
              <w:left w:val="single" w:sz="4" w:space="0" w:color="auto"/>
              <w:bottom w:val="single" w:sz="4" w:space="0" w:color="auto"/>
              <w:right w:val="single" w:sz="4" w:space="0" w:color="auto"/>
            </w:tcBorders>
          </w:tcPr>
          <w:p w:rsidR="008B0C13" w:rsidRPr="0089211A" w:rsidRDefault="008B0C13" w:rsidP="00995978">
            <w:pPr>
              <w:spacing w:after="0" w:line="240" w:lineRule="auto"/>
              <w:jc w:val="center"/>
              <w:rPr>
                <w:rFonts w:ascii="Times New Roman" w:hAnsi="Times New Roman"/>
                <w:b/>
                <w:sz w:val="24"/>
                <w:szCs w:val="24"/>
              </w:rPr>
            </w:pPr>
          </w:p>
        </w:tc>
        <w:tc>
          <w:tcPr>
            <w:tcW w:w="1155" w:type="dxa"/>
            <w:tcBorders>
              <w:top w:val="single" w:sz="4" w:space="0" w:color="auto"/>
              <w:left w:val="single" w:sz="4" w:space="0" w:color="auto"/>
              <w:bottom w:val="single" w:sz="4" w:space="0" w:color="auto"/>
              <w:right w:val="single" w:sz="4" w:space="0" w:color="auto"/>
            </w:tcBorders>
          </w:tcPr>
          <w:p w:rsidR="008B0C13" w:rsidRPr="0089211A" w:rsidRDefault="008B0C13" w:rsidP="00995978">
            <w:pPr>
              <w:spacing w:after="0" w:line="240" w:lineRule="auto"/>
              <w:jc w:val="center"/>
              <w:rPr>
                <w:rFonts w:ascii="Times New Roman" w:hAnsi="Times New Roman"/>
                <w:b/>
                <w:sz w:val="24"/>
                <w:szCs w:val="24"/>
              </w:rPr>
            </w:pPr>
          </w:p>
        </w:tc>
        <w:tc>
          <w:tcPr>
            <w:tcW w:w="1260" w:type="dxa"/>
            <w:tcBorders>
              <w:top w:val="single" w:sz="4" w:space="0" w:color="auto"/>
              <w:left w:val="single" w:sz="4" w:space="0" w:color="auto"/>
              <w:bottom w:val="single" w:sz="4" w:space="0" w:color="auto"/>
              <w:right w:val="single" w:sz="4" w:space="0" w:color="auto"/>
            </w:tcBorders>
          </w:tcPr>
          <w:p w:rsidR="008B0C13" w:rsidRPr="0089211A" w:rsidRDefault="008B0C13" w:rsidP="00995978">
            <w:pPr>
              <w:spacing w:after="0" w:line="240" w:lineRule="auto"/>
              <w:jc w:val="center"/>
              <w:rPr>
                <w:rFonts w:ascii="Times New Roman" w:hAnsi="Times New Roman"/>
                <w:b/>
                <w:sz w:val="24"/>
                <w:szCs w:val="24"/>
              </w:rPr>
            </w:pPr>
          </w:p>
        </w:tc>
      </w:tr>
      <w:tr w:rsidR="008B0C13" w:rsidRPr="0089211A" w:rsidTr="00995978">
        <w:trPr>
          <w:trHeight w:val="352"/>
        </w:trPr>
        <w:tc>
          <w:tcPr>
            <w:tcW w:w="4387" w:type="dxa"/>
            <w:tcBorders>
              <w:top w:val="single" w:sz="4" w:space="0" w:color="auto"/>
              <w:left w:val="single" w:sz="4" w:space="0" w:color="auto"/>
              <w:bottom w:val="single" w:sz="4" w:space="0" w:color="auto"/>
              <w:right w:val="single" w:sz="4" w:space="0" w:color="auto"/>
            </w:tcBorders>
          </w:tcPr>
          <w:p w:rsidR="008B0C13" w:rsidRPr="0089211A" w:rsidRDefault="008B0C13" w:rsidP="00995978">
            <w:pPr>
              <w:spacing w:after="0" w:line="240" w:lineRule="auto"/>
              <w:ind w:left="-8"/>
              <w:jc w:val="both"/>
              <w:rPr>
                <w:rFonts w:ascii="Times New Roman" w:hAnsi="Times New Roman"/>
                <w:sz w:val="24"/>
                <w:szCs w:val="24"/>
              </w:rPr>
            </w:pPr>
            <w:r w:rsidRPr="0089211A">
              <w:rPr>
                <w:rFonts w:ascii="Times New Roman" w:hAnsi="Times New Roman"/>
                <w:sz w:val="24"/>
                <w:szCs w:val="24"/>
              </w:rPr>
              <w:t xml:space="preserve">Základy cizího jazyka                 </w:t>
            </w:r>
          </w:p>
        </w:tc>
        <w:tc>
          <w:tcPr>
            <w:tcW w:w="1118" w:type="dxa"/>
            <w:tcBorders>
              <w:top w:val="single" w:sz="4" w:space="0" w:color="auto"/>
              <w:left w:val="single" w:sz="4" w:space="0" w:color="auto"/>
              <w:bottom w:val="single" w:sz="4" w:space="0" w:color="auto"/>
              <w:right w:val="single" w:sz="4" w:space="0" w:color="auto"/>
            </w:tcBorders>
          </w:tcPr>
          <w:p w:rsidR="008B0C13" w:rsidRPr="0089211A" w:rsidRDefault="008B0C13" w:rsidP="00995978">
            <w:pPr>
              <w:spacing w:after="0" w:line="240" w:lineRule="auto"/>
              <w:jc w:val="center"/>
              <w:rPr>
                <w:rFonts w:ascii="Times New Roman" w:hAnsi="Times New Roman"/>
                <w:sz w:val="24"/>
                <w:szCs w:val="24"/>
              </w:rPr>
            </w:pPr>
            <w:r w:rsidRPr="0089211A">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8B0C13" w:rsidRPr="0089211A" w:rsidRDefault="008B0C13" w:rsidP="00995978">
            <w:pPr>
              <w:spacing w:after="0" w:line="240" w:lineRule="auto"/>
              <w:jc w:val="center"/>
              <w:rPr>
                <w:rFonts w:ascii="Times New Roman" w:hAnsi="Times New Roman"/>
                <w:sz w:val="24"/>
                <w:szCs w:val="24"/>
              </w:rPr>
            </w:pPr>
            <w:r w:rsidRPr="0089211A">
              <w:rPr>
                <w:rFonts w:ascii="Times New Roman" w:hAnsi="Times New Roman"/>
                <w:sz w:val="24"/>
                <w:szCs w:val="24"/>
              </w:rPr>
              <w:t>1</w:t>
            </w:r>
          </w:p>
        </w:tc>
        <w:tc>
          <w:tcPr>
            <w:tcW w:w="1155" w:type="dxa"/>
            <w:tcBorders>
              <w:top w:val="single" w:sz="4" w:space="0" w:color="auto"/>
              <w:left w:val="single" w:sz="4" w:space="0" w:color="auto"/>
              <w:bottom w:val="single" w:sz="4" w:space="0" w:color="auto"/>
              <w:right w:val="single" w:sz="4" w:space="0" w:color="auto"/>
            </w:tcBorders>
          </w:tcPr>
          <w:p w:rsidR="008B0C13" w:rsidRPr="0089211A" w:rsidRDefault="008B0C13" w:rsidP="00995978">
            <w:pPr>
              <w:spacing w:after="0" w:line="240" w:lineRule="auto"/>
              <w:jc w:val="center"/>
              <w:rPr>
                <w:rFonts w:ascii="Times New Roman" w:hAnsi="Times New Roman"/>
                <w:sz w:val="24"/>
                <w:szCs w:val="24"/>
              </w:rPr>
            </w:pPr>
            <w:r w:rsidRPr="0089211A">
              <w:rPr>
                <w:rFonts w:ascii="Times New Roman" w:hAnsi="Times New Roman"/>
                <w:sz w:val="24"/>
                <w:szCs w:val="24"/>
              </w:rPr>
              <w:t>1</w:t>
            </w:r>
          </w:p>
        </w:tc>
        <w:tc>
          <w:tcPr>
            <w:tcW w:w="1260" w:type="dxa"/>
            <w:tcBorders>
              <w:top w:val="single" w:sz="4" w:space="0" w:color="auto"/>
              <w:left w:val="single" w:sz="4" w:space="0" w:color="auto"/>
              <w:bottom w:val="single" w:sz="4" w:space="0" w:color="auto"/>
              <w:right w:val="single" w:sz="4" w:space="0" w:color="auto"/>
            </w:tcBorders>
          </w:tcPr>
          <w:p w:rsidR="008B0C13" w:rsidRPr="0089211A" w:rsidRDefault="008B0C13" w:rsidP="00995978">
            <w:pPr>
              <w:spacing w:after="0" w:line="240" w:lineRule="auto"/>
              <w:jc w:val="center"/>
              <w:rPr>
                <w:rFonts w:ascii="Times New Roman" w:hAnsi="Times New Roman"/>
                <w:sz w:val="24"/>
                <w:szCs w:val="24"/>
              </w:rPr>
            </w:pPr>
            <w:r w:rsidRPr="0089211A">
              <w:rPr>
                <w:rFonts w:ascii="Times New Roman" w:hAnsi="Times New Roman"/>
                <w:sz w:val="24"/>
                <w:szCs w:val="24"/>
              </w:rPr>
              <w:t>2</w:t>
            </w:r>
          </w:p>
        </w:tc>
      </w:tr>
      <w:tr w:rsidR="008B0C13" w:rsidRPr="0089211A" w:rsidTr="00995978">
        <w:trPr>
          <w:trHeight w:val="352"/>
        </w:trPr>
        <w:tc>
          <w:tcPr>
            <w:tcW w:w="4387" w:type="dxa"/>
            <w:tcBorders>
              <w:top w:val="single" w:sz="4" w:space="0" w:color="auto"/>
              <w:left w:val="single" w:sz="4" w:space="0" w:color="auto"/>
              <w:bottom w:val="single" w:sz="4" w:space="0" w:color="auto"/>
              <w:right w:val="single" w:sz="4" w:space="0" w:color="auto"/>
            </w:tcBorders>
          </w:tcPr>
          <w:p w:rsidR="008B0C13" w:rsidRPr="0089211A" w:rsidRDefault="008B0C13" w:rsidP="00995978">
            <w:pPr>
              <w:spacing w:after="0" w:line="240" w:lineRule="auto"/>
              <w:ind w:left="-8"/>
              <w:jc w:val="both"/>
              <w:rPr>
                <w:rFonts w:ascii="Times New Roman" w:hAnsi="Times New Roman"/>
                <w:sz w:val="24"/>
                <w:szCs w:val="24"/>
              </w:rPr>
            </w:pPr>
          </w:p>
        </w:tc>
        <w:tc>
          <w:tcPr>
            <w:tcW w:w="1118" w:type="dxa"/>
            <w:tcBorders>
              <w:top w:val="single" w:sz="4" w:space="0" w:color="auto"/>
              <w:left w:val="single" w:sz="4" w:space="0" w:color="auto"/>
              <w:bottom w:val="single" w:sz="4" w:space="0" w:color="auto"/>
              <w:right w:val="single" w:sz="4" w:space="0" w:color="auto"/>
            </w:tcBorders>
          </w:tcPr>
          <w:p w:rsidR="008B0C13" w:rsidRPr="0089211A" w:rsidRDefault="008B0C13" w:rsidP="00995978">
            <w:pPr>
              <w:spacing w:after="0" w:line="240" w:lineRule="auto"/>
              <w:jc w:val="center"/>
              <w:rPr>
                <w:rFonts w:ascii="Times New Roman" w:hAnsi="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8B0C13" w:rsidRPr="0089211A" w:rsidRDefault="008B0C13" w:rsidP="00995978">
            <w:pPr>
              <w:spacing w:after="0" w:line="240" w:lineRule="auto"/>
              <w:jc w:val="center"/>
              <w:rPr>
                <w:rFonts w:ascii="Times New Roman" w:hAnsi="Times New Roman"/>
                <w:sz w:val="24"/>
                <w:szCs w:val="24"/>
              </w:rPr>
            </w:pPr>
          </w:p>
        </w:tc>
        <w:tc>
          <w:tcPr>
            <w:tcW w:w="1155" w:type="dxa"/>
            <w:tcBorders>
              <w:top w:val="single" w:sz="4" w:space="0" w:color="auto"/>
              <w:left w:val="single" w:sz="4" w:space="0" w:color="auto"/>
              <w:bottom w:val="single" w:sz="4" w:space="0" w:color="auto"/>
              <w:right w:val="single" w:sz="4" w:space="0" w:color="auto"/>
            </w:tcBorders>
          </w:tcPr>
          <w:p w:rsidR="008B0C13" w:rsidRPr="0089211A" w:rsidRDefault="008B0C13" w:rsidP="00995978">
            <w:pPr>
              <w:spacing w:after="0" w:line="240" w:lineRule="auto"/>
              <w:jc w:val="center"/>
              <w:rPr>
                <w:rFonts w:ascii="Times New Roman" w:hAnsi="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8B0C13" w:rsidRPr="0089211A" w:rsidRDefault="008B0C13" w:rsidP="00995978">
            <w:pPr>
              <w:spacing w:after="0" w:line="240" w:lineRule="auto"/>
              <w:jc w:val="center"/>
              <w:rPr>
                <w:rFonts w:ascii="Times New Roman" w:hAnsi="Times New Roman"/>
                <w:sz w:val="24"/>
                <w:szCs w:val="24"/>
              </w:rPr>
            </w:pPr>
          </w:p>
        </w:tc>
      </w:tr>
    </w:tbl>
    <w:p w:rsidR="008B0C13" w:rsidRDefault="008B0C13" w:rsidP="00EB0B58">
      <w:pPr>
        <w:spacing w:after="0" w:line="240" w:lineRule="auto"/>
        <w:jc w:val="both"/>
        <w:rPr>
          <w:rFonts w:ascii="Times New Roman" w:hAnsi="Times New Roman"/>
          <w:sz w:val="24"/>
          <w:szCs w:val="24"/>
        </w:rPr>
      </w:pPr>
    </w:p>
    <w:p w:rsidR="00EB0B58" w:rsidRDefault="00EB0B58" w:rsidP="00EB0B58">
      <w:pPr>
        <w:spacing w:after="0"/>
        <w:rPr>
          <w:rFonts w:ascii="Times New Roman" w:hAnsi="Times New Roman"/>
          <w:b/>
          <w:sz w:val="20"/>
          <w:szCs w:val="20"/>
        </w:rPr>
        <w:sectPr w:rsidR="00EB0B58" w:rsidSect="000814EE">
          <w:headerReference w:type="default" r:id="rId7"/>
          <w:footerReference w:type="default" r:id="rId8"/>
          <w:pgSz w:w="11907" w:h="16840"/>
          <w:pgMar w:top="851" w:right="1134" w:bottom="1304" w:left="1134" w:header="709" w:footer="709" w:gutter="0"/>
          <w:pgNumType w:start="3"/>
          <w:cols w:space="708"/>
        </w:sectPr>
      </w:pPr>
    </w:p>
    <w:p w:rsidR="00EB0B58" w:rsidRDefault="00EB0B58" w:rsidP="00EB0B58">
      <w:pPr>
        <w:tabs>
          <w:tab w:val="center" w:pos="7699"/>
          <w:tab w:val="left" w:pos="9900"/>
        </w:tabs>
        <w:rPr>
          <w:rFonts w:ascii="Times New Roman" w:hAnsi="Times New Roman"/>
          <w:b/>
          <w:sz w:val="20"/>
          <w:szCs w:val="20"/>
        </w:rPr>
      </w:pPr>
      <w:r>
        <w:rPr>
          <w:rFonts w:ascii="Times New Roman" w:hAnsi="Times New Roman"/>
          <w:b/>
          <w:sz w:val="20"/>
          <w:szCs w:val="20"/>
        </w:rPr>
        <w:lastRenderedPageBreak/>
        <w:tab/>
      </w:r>
    </w:p>
    <w:p w:rsidR="00EB0B58" w:rsidRDefault="00EB0B58" w:rsidP="00EB0B58">
      <w:pPr>
        <w:tabs>
          <w:tab w:val="center" w:pos="7699"/>
          <w:tab w:val="left" w:pos="9900"/>
        </w:tabs>
        <w:jc w:val="center"/>
        <w:rPr>
          <w:rFonts w:ascii="Times New Roman" w:hAnsi="Times New Roman"/>
          <w:b/>
          <w:sz w:val="24"/>
          <w:szCs w:val="24"/>
        </w:rPr>
      </w:pPr>
      <w:r>
        <w:rPr>
          <w:rFonts w:ascii="Times New Roman" w:hAnsi="Times New Roman"/>
          <w:b/>
          <w:sz w:val="24"/>
          <w:szCs w:val="24"/>
        </w:rPr>
        <w:t>Transformace z RVP do ŠVP</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5"/>
        <w:gridCol w:w="660"/>
        <w:gridCol w:w="1155"/>
        <w:gridCol w:w="2280"/>
        <w:gridCol w:w="2880"/>
        <w:gridCol w:w="2250"/>
        <w:gridCol w:w="2403"/>
      </w:tblGrid>
      <w:tr w:rsidR="00EB0B58" w:rsidTr="00EB0B58">
        <w:tc>
          <w:tcPr>
            <w:tcW w:w="3315" w:type="dxa"/>
            <w:gridSpan w:val="2"/>
            <w:tcBorders>
              <w:top w:val="single" w:sz="4" w:space="0" w:color="auto"/>
              <w:left w:val="single" w:sz="4" w:space="0" w:color="auto"/>
              <w:bottom w:val="single" w:sz="4" w:space="0" w:color="auto"/>
              <w:right w:val="single" w:sz="4" w:space="0" w:color="auto"/>
            </w:tcBorders>
            <w:hideMark/>
          </w:tcPr>
          <w:p w:rsidR="00EB0B58" w:rsidRDefault="00EB0B58">
            <w:pPr>
              <w:spacing w:after="0" w:line="240" w:lineRule="auto"/>
              <w:rPr>
                <w:rFonts w:ascii="Times New Roman" w:hAnsi="Times New Roman"/>
                <w:sz w:val="20"/>
                <w:szCs w:val="20"/>
              </w:rPr>
            </w:pPr>
            <w:r>
              <w:rPr>
                <w:rFonts w:ascii="Times New Roman" w:hAnsi="Times New Roman"/>
                <w:sz w:val="20"/>
                <w:szCs w:val="20"/>
              </w:rPr>
              <w:t>Škola:</w:t>
            </w:r>
          </w:p>
        </w:tc>
        <w:tc>
          <w:tcPr>
            <w:tcW w:w="10968" w:type="dxa"/>
            <w:gridSpan w:val="5"/>
            <w:tcBorders>
              <w:top w:val="single" w:sz="4" w:space="0" w:color="auto"/>
              <w:left w:val="single" w:sz="4" w:space="0" w:color="auto"/>
              <w:bottom w:val="single" w:sz="4" w:space="0" w:color="auto"/>
              <w:right w:val="single" w:sz="4" w:space="0" w:color="auto"/>
            </w:tcBorders>
            <w:hideMark/>
          </w:tcPr>
          <w:p w:rsidR="00EB0B58" w:rsidRDefault="00DC1593">
            <w:pPr>
              <w:spacing w:after="0" w:line="240" w:lineRule="auto"/>
              <w:rPr>
                <w:rFonts w:ascii="Times New Roman" w:hAnsi="Times New Roman"/>
                <w:sz w:val="20"/>
                <w:szCs w:val="20"/>
              </w:rPr>
            </w:pPr>
            <w:r>
              <w:rPr>
                <w:rFonts w:ascii="Times New Roman" w:hAnsi="Times New Roman"/>
                <w:sz w:val="20"/>
                <w:szCs w:val="20"/>
              </w:rPr>
              <w:t xml:space="preserve">Střední, základní a mateřská škola prof. V. </w:t>
            </w:r>
            <w:proofErr w:type="spellStart"/>
            <w:r>
              <w:rPr>
                <w:rFonts w:ascii="Times New Roman" w:hAnsi="Times New Roman"/>
                <w:sz w:val="20"/>
                <w:szCs w:val="20"/>
              </w:rPr>
              <w:t>Vejdovského</w:t>
            </w:r>
            <w:proofErr w:type="spellEnd"/>
            <w:r>
              <w:rPr>
                <w:rFonts w:ascii="Times New Roman" w:hAnsi="Times New Roman"/>
                <w:sz w:val="20"/>
                <w:szCs w:val="20"/>
              </w:rPr>
              <w:t xml:space="preserve">, </w:t>
            </w:r>
            <w:proofErr w:type="gramStart"/>
            <w:r>
              <w:rPr>
                <w:rFonts w:ascii="Times New Roman" w:hAnsi="Times New Roman"/>
                <w:sz w:val="20"/>
                <w:szCs w:val="20"/>
              </w:rPr>
              <w:t xml:space="preserve">Olomouc - </w:t>
            </w:r>
            <w:proofErr w:type="spellStart"/>
            <w:r>
              <w:rPr>
                <w:rFonts w:ascii="Times New Roman" w:hAnsi="Times New Roman"/>
                <w:sz w:val="20"/>
                <w:szCs w:val="20"/>
              </w:rPr>
              <w:t>Hejčín</w:t>
            </w:r>
            <w:proofErr w:type="spellEnd"/>
            <w:proofErr w:type="gramEnd"/>
          </w:p>
        </w:tc>
      </w:tr>
      <w:tr w:rsidR="00EB0B58" w:rsidTr="00EB0B58">
        <w:tc>
          <w:tcPr>
            <w:tcW w:w="3315" w:type="dxa"/>
            <w:gridSpan w:val="2"/>
            <w:tcBorders>
              <w:top w:val="single" w:sz="4" w:space="0" w:color="auto"/>
              <w:left w:val="single" w:sz="4" w:space="0" w:color="auto"/>
              <w:bottom w:val="single" w:sz="4" w:space="0" w:color="auto"/>
              <w:right w:val="single" w:sz="4" w:space="0" w:color="auto"/>
            </w:tcBorders>
            <w:hideMark/>
          </w:tcPr>
          <w:p w:rsidR="00EB0B58" w:rsidRDefault="00EB0B58">
            <w:pPr>
              <w:spacing w:after="0" w:line="240" w:lineRule="auto"/>
              <w:rPr>
                <w:rFonts w:ascii="Times New Roman" w:hAnsi="Times New Roman"/>
                <w:sz w:val="20"/>
                <w:szCs w:val="20"/>
              </w:rPr>
            </w:pPr>
            <w:r>
              <w:rPr>
                <w:rFonts w:ascii="Times New Roman" w:hAnsi="Times New Roman"/>
                <w:sz w:val="20"/>
                <w:szCs w:val="20"/>
              </w:rPr>
              <w:t>Kód a název RVP:</w:t>
            </w:r>
          </w:p>
        </w:tc>
        <w:tc>
          <w:tcPr>
            <w:tcW w:w="10968" w:type="dxa"/>
            <w:gridSpan w:val="5"/>
            <w:tcBorders>
              <w:top w:val="single" w:sz="4" w:space="0" w:color="auto"/>
              <w:left w:val="single" w:sz="4" w:space="0" w:color="auto"/>
              <w:bottom w:val="single" w:sz="4" w:space="0" w:color="auto"/>
              <w:right w:val="single" w:sz="4" w:space="0" w:color="auto"/>
            </w:tcBorders>
            <w:hideMark/>
          </w:tcPr>
          <w:p w:rsidR="00EB0B58" w:rsidRDefault="00DC1593">
            <w:pPr>
              <w:spacing w:after="0" w:line="240" w:lineRule="auto"/>
              <w:rPr>
                <w:rFonts w:ascii="Times New Roman" w:hAnsi="Times New Roman"/>
                <w:sz w:val="20"/>
                <w:szCs w:val="20"/>
              </w:rPr>
            </w:pPr>
            <w:r>
              <w:rPr>
                <w:rFonts w:ascii="Times New Roman" w:hAnsi="Times New Roman"/>
                <w:sz w:val="20"/>
                <w:szCs w:val="20"/>
              </w:rPr>
              <w:t>6</w:t>
            </w:r>
            <w:r w:rsidR="00EB0B58">
              <w:rPr>
                <w:rFonts w:ascii="Times New Roman" w:hAnsi="Times New Roman"/>
                <w:sz w:val="20"/>
                <w:szCs w:val="20"/>
              </w:rPr>
              <w:t>5-51-E/</w:t>
            </w:r>
            <w:r>
              <w:rPr>
                <w:rFonts w:ascii="Times New Roman" w:hAnsi="Times New Roman"/>
                <w:sz w:val="20"/>
                <w:szCs w:val="20"/>
              </w:rPr>
              <w:t>01 Prodavačské práce</w:t>
            </w:r>
          </w:p>
        </w:tc>
      </w:tr>
      <w:tr w:rsidR="00EB0B58" w:rsidTr="00EB0B58">
        <w:tc>
          <w:tcPr>
            <w:tcW w:w="3315" w:type="dxa"/>
            <w:gridSpan w:val="2"/>
            <w:tcBorders>
              <w:top w:val="single" w:sz="4" w:space="0" w:color="auto"/>
              <w:left w:val="single" w:sz="4" w:space="0" w:color="auto"/>
              <w:bottom w:val="single" w:sz="4" w:space="0" w:color="auto"/>
              <w:right w:val="single" w:sz="4" w:space="0" w:color="auto"/>
            </w:tcBorders>
            <w:hideMark/>
          </w:tcPr>
          <w:p w:rsidR="00EB0B58" w:rsidRDefault="00EB0B58">
            <w:pPr>
              <w:spacing w:after="0" w:line="240" w:lineRule="auto"/>
              <w:rPr>
                <w:rFonts w:ascii="Times New Roman" w:hAnsi="Times New Roman"/>
                <w:sz w:val="20"/>
                <w:szCs w:val="20"/>
              </w:rPr>
            </w:pPr>
            <w:r>
              <w:rPr>
                <w:rFonts w:ascii="Times New Roman" w:hAnsi="Times New Roman"/>
                <w:sz w:val="20"/>
                <w:szCs w:val="20"/>
              </w:rPr>
              <w:t>Název ŠVP:</w:t>
            </w:r>
          </w:p>
        </w:tc>
        <w:tc>
          <w:tcPr>
            <w:tcW w:w="10968" w:type="dxa"/>
            <w:gridSpan w:val="5"/>
            <w:tcBorders>
              <w:top w:val="single" w:sz="4" w:space="0" w:color="auto"/>
              <w:left w:val="single" w:sz="4" w:space="0" w:color="auto"/>
              <w:bottom w:val="single" w:sz="4" w:space="0" w:color="auto"/>
              <w:right w:val="single" w:sz="4" w:space="0" w:color="auto"/>
            </w:tcBorders>
            <w:hideMark/>
          </w:tcPr>
          <w:p w:rsidR="00EB0B58" w:rsidRDefault="00DC1593">
            <w:pPr>
              <w:spacing w:after="0" w:line="240" w:lineRule="auto"/>
              <w:rPr>
                <w:rFonts w:ascii="Times New Roman" w:hAnsi="Times New Roman"/>
                <w:b/>
                <w:sz w:val="20"/>
                <w:szCs w:val="20"/>
              </w:rPr>
            </w:pPr>
            <w:proofErr w:type="gramStart"/>
            <w:r>
              <w:rPr>
                <w:rFonts w:ascii="Times New Roman" w:hAnsi="Times New Roman"/>
                <w:b/>
                <w:sz w:val="20"/>
                <w:szCs w:val="20"/>
              </w:rPr>
              <w:t xml:space="preserve">Prodavačské </w:t>
            </w:r>
            <w:r w:rsidR="00EB0B58">
              <w:rPr>
                <w:rFonts w:ascii="Times New Roman" w:hAnsi="Times New Roman"/>
                <w:b/>
                <w:sz w:val="20"/>
                <w:szCs w:val="20"/>
              </w:rPr>
              <w:t xml:space="preserve"> práce</w:t>
            </w:r>
            <w:proofErr w:type="gramEnd"/>
          </w:p>
        </w:tc>
      </w:tr>
      <w:tr w:rsidR="00EB0B58" w:rsidTr="00EB0B58">
        <w:tc>
          <w:tcPr>
            <w:tcW w:w="6750" w:type="dxa"/>
            <w:gridSpan w:val="4"/>
            <w:tcBorders>
              <w:top w:val="single" w:sz="4" w:space="0" w:color="auto"/>
              <w:left w:val="single" w:sz="4" w:space="0" w:color="auto"/>
              <w:bottom w:val="single" w:sz="4" w:space="0" w:color="auto"/>
              <w:right w:val="single" w:sz="4" w:space="0" w:color="auto"/>
            </w:tcBorders>
            <w:hideMark/>
          </w:tcPr>
          <w:p w:rsidR="00EB0B58" w:rsidRDefault="00EB0B58">
            <w:pPr>
              <w:spacing w:after="0" w:line="240" w:lineRule="auto"/>
              <w:jc w:val="center"/>
              <w:rPr>
                <w:rFonts w:ascii="Times New Roman" w:hAnsi="Times New Roman"/>
                <w:b/>
                <w:sz w:val="20"/>
                <w:szCs w:val="20"/>
              </w:rPr>
            </w:pPr>
            <w:r>
              <w:rPr>
                <w:rFonts w:ascii="Times New Roman" w:hAnsi="Times New Roman"/>
                <w:b/>
                <w:sz w:val="20"/>
                <w:szCs w:val="20"/>
              </w:rPr>
              <w:t>RVP</w:t>
            </w:r>
          </w:p>
        </w:tc>
        <w:tc>
          <w:tcPr>
            <w:tcW w:w="7533" w:type="dxa"/>
            <w:gridSpan w:val="3"/>
            <w:tcBorders>
              <w:top w:val="single" w:sz="4" w:space="0" w:color="auto"/>
              <w:left w:val="single" w:sz="4" w:space="0" w:color="auto"/>
              <w:bottom w:val="single" w:sz="4" w:space="0" w:color="auto"/>
              <w:right w:val="single" w:sz="4" w:space="0" w:color="auto"/>
            </w:tcBorders>
            <w:hideMark/>
          </w:tcPr>
          <w:p w:rsidR="00EB0B58" w:rsidRDefault="00EB0B58">
            <w:pPr>
              <w:spacing w:after="0" w:line="240" w:lineRule="auto"/>
              <w:jc w:val="center"/>
              <w:rPr>
                <w:rFonts w:ascii="Times New Roman" w:hAnsi="Times New Roman"/>
                <w:b/>
                <w:sz w:val="20"/>
                <w:szCs w:val="20"/>
              </w:rPr>
            </w:pPr>
            <w:r>
              <w:rPr>
                <w:rFonts w:ascii="Times New Roman" w:hAnsi="Times New Roman"/>
                <w:b/>
                <w:sz w:val="20"/>
                <w:szCs w:val="20"/>
              </w:rPr>
              <w:t>ŠVP</w:t>
            </w:r>
          </w:p>
        </w:tc>
      </w:tr>
      <w:tr w:rsidR="00EB0B58" w:rsidTr="00EB0B58">
        <w:tc>
          <w:tcPr>
            <w:tcW w:w="2655" w:type="dxa"/>
            <w:vMerge w:val="restart"/>
            <w:tcBorders>
              <w:top w:val="single" w:sz="4" w:space="0" w:color="auto"/>
              <w:left w:val="single" w:sz="4" w:space="0" w:color="auto"/>
              <w:bottom w:val="single" w:sz="4" w:space="0" w:color="auto"/>
              <w:right w:val="single" w:sz="4" w:space="0" w:color="auto"/>
            </w:tcBorders>
            <w:hideMark/>
          </w:tcPr>
          <w:p w:rsidR="00EB0B58" w:rsidRDefault="00EB0B58">
            <w:pPr>
              <w:spacing w:after="0" w:line="240" w:lineRule="auto"/>
              <w:jc w:val="center"/>
              <w:rPr>
                <w:rFonts w:ascii="Times New Roman" w:hAnsi="Times New Roman"/>
                <w:b/>
                <w:sz w:val="20"/>
                <w:szCs w:val="20"/>
              </w:rPr>
            </w:pPr>
            <w:r>
              <w:rPr>
                <w:rFonts w:ascii="Times New Roman" w:hAnsi="Times New Roman"/>
                <w:b/>
                <w:sz w:val="20"/>
                <w:szCs w:val="20"/>
              </w:rPr>
              <w:t>Vzdělávací oblasti a obsahové okruhy</w:t>
            </w:r>
          </w:p>
        </w:tc>
        <w:tc>
          <w:tcPr>
            <w:tcW w:w="4095" w:type="dxa"/>
            <w:gridSpan w:val="3"/>
            <w:tcBorders>
              <w:top w:val="single" w:sz="4" w:space="0" w:color="auto"/>
              <w:left w:val="single" w:sz="4" w:space="0" w:color="auto"/>
              <w:bottom w:val="single" w:sz="4" w:space="0" w:color="auto"/>
              <w:right w:val="single" w:sz="4" w:space="0" w:color="auto"/>
            </w:tcBorders>
            <w:hideMark/>
          </w:tcPr>
          <w:p w:rsidR="00EB0B58" w:rsidRDefault="00EB0B58">
            <w:pPr>
              <w:spacing w:after="0" w:line="240" w:lineRule="auto"/>
              <w:jc w:val="center"/>
              <w:rPr>
                <w:rFonts w:ascii="Times New Roman" w:hAnsi="Times New Roman"/>
                <w:b/>
                <w:sz w:val="20"/>
                <w:szCs w:val="20"/>
              </w:rPr>
            </w:pPr>
            <w:r>
              <w:rPr>
                <w:rFonts w:ascii="Times New Roman" w:hAnsi="Times New Roman"/>
                <w:b/>
                <w:sz w:val="20"/>
                <w:szCs w:val="20"/>
              </w:rPr>
              <w:t>Minimální počet vyučovacích hodin na studium</w:t>
            </w:r>
          </w:p>
        </w:tc>
        <w:tc>
          <w:tcPr>
            <w:tcW w:w="2880" w:type="dxa"/>
            <w:vMerge w:val="restart"/>
            <w:tcBorders>
              <w:top w:val="single" w:sz="4" w:space="0" w:color="auto"/>
              <w:left w:val="single" w:sz="4" w:space="0" w:color="auto"/>
              <w:bottom w:val="single" w:sz="4" w:space="0" w:color="auto"/>
              <w:right w:val="single" w:sz="4" w:space="0" w:color="auto"/>
            </w:tcBorders>
          </w:tcPr>
          <w:p w:rsidR="00EB0B58" w:rsidRDefault="00EB0B58">
            <w:pPr>
              <w:spacing w:after="0" w:line="240" w:lineRule="auto"/>
              <w:jc w:val="center"/>
              <w:rPr>
                <w:rFonts w:ascii="Times New Roman" w:hAnsi="Times New Roman"/>
                <w:b/>
                <w:sz w:val="20"/>
                <w:szCs w:val="20"/>
              </w:rPr>
            </w:pPr>
          </w:p>
          <w:p w:rsidR="00EB0B58" w:rsidRDefault="00EB0B58">
            <w:pPr>
              <w:spacing w:after="0" w:line="240" w:lineRule="auto"/>
              <w:jc w:val="center"/>
              <w:rPr>
                <w:rFonts w:ascii="Times New Roman" w:hAnsi="Times New Roman"/>
                <w:b/>
                <w:sz w:val="20"/>
                <w:szCs w:val="20"/>
              </w:rPr>
            </w:pPr>
            <w:r>
              <w:rPr>
                <w:rFonts w:ascii="Times New Roman" w:hAnsi="Times New Roman"/>
                <w:b/>
                <w:sz w:val="20"/>
                <w:szCs w:val="20"/>
              </w:rPr>
              <w:t>Vyučovací předmět</w:t>
            </w:r>
          </w:p>
        </w:tc>
        <w:tc>
          <w:tcPr>
            <w:tcW w:w="4653" w:type="dxa"/>
            <w:gridSpan w:val="2"/>
            <w:tcBorders>
              <w:top w:val="single" w:sz="4" w:space="0" w:color="auto"/>
              <w:left w:val="single" w:sz="4" w:space="0" w:color="auto"/>
              <w:bottom w:val="single" w:sz="4" w:space="0" w:color="auto"/>
              <w:right w:val="single" w:sz="4" w:space="0" w:color="auto"/>
            </w:tcBorders>
            <w:hideMark/>
          </w:tcPr>
          <w:p w:rsidR="00EB0B58" w:rsidRDefault="00EB0B58">
            <w:pPr>
              <w:spacing w:after="0" w:line="240" w:lineRule="auto"/>
              <w:jc w:val="center"/>
              <w:rPr>
                <w:rFonts w:ascii="Times New Roman" w:hAnsi="Times New Roman"/>
                <w:b/>
                <w:sz w:val="20"/>
                <w:szCs w:val="20"/>
              </w:rPr>
            </w:pPr>
            <w:r>
              <w:rPr>
                <w:rFonts w:ascii="Times New Roman" w:hAnsi="Times New Roman"/>
                <w:b/>
                <w:sz w:val="20"/>
                <w:szCs w:val="20"/>
              </w:rPr>
              <w:t>Počet vyučovacích hodin za studium</w:t>
            </w:r>
          </w:p>
        </w:tc>
      </w:tr>
      <w:tr w:rsidR="00EB0B58" w:rsidTr="00EB0B58">
        <w:tc>
          <w:tcPr>
            <w:tcW w:w="0" w:type="auto"/>
            <w:vMerge/>
            <w:tcBorders>
              <w:top w:val="single" w:sz="4" w:space="0" w:color="auto"/>
              <w:left w:val="single" w:sz="4" w:space="0" w:color="auto"/>
              <w:bottom w:val="single" w:sz="4" w:space="0" w:color="auto"/>
              <w:right w:val="single" w:sz="4" w:space="0" w:color="auto"/>
            </w:tcBorders>
            <w:vAlign w:val="center"/>
            <w:hideMark/>
          </w:tcPr>
          <w:p w:rsidR="00EB0B58" w:rsidRDefault="00EB0B58">
            <w:pPr>
              <w:spacing w:after="0" w:line="240" w:lineRule="auto"/>
              <w:rPr>
                <w:rFonts w:ascii="Times New Roman" w:hAnsi="Times New Roman"/>
                <w:b/>
                <w:sz w:val="20"/>
                <w:szCs w:val="20"/>
              </w:rPr>
            </w:pPr>
          </w:p>
        </w:tc>
        <w:tc>
          <w:tcPr>
            <w:tcW w:w="1815" w:type="dxa"/>
            <w:gridSpan w:val="2"/>
            <w:tcBorders>
              <w:top w:val="single" w:sz="4" w:space="0" w:color="auto"/>
              <w:left w:val="single" w:sz="4" w:space="0" w:color="auto"/>
              <w:bottom w:val="single" w:sz="4" w:space="0" w:color="auto"/>
              <w:right w:val="single" w:sz="4" w:space="0" w:color="auto"/>
            </w:tcBorders>
            <w:hideMark/>
          </w:tcPr>
          <w:p w:rsidR="00EB0B58" w:rsidRDefault="00EB0B58">
            <w:pPr>
              <w:spacing w:after="0" w:line="240" w:lineRule="auto"/>
              <w:jc w:val="center"/>
              <w:rPr>
                <w:rFonts w:ascii="Times New Roman" w:hAnsi="Times New Roman"/>
                <w:b/>
                <w:sz w:val="20"/>
                <w:szCs w:val="20"/>
              </w:rPr>
            </w:pPr>
            <w:r>
              <w:rPr>
                <w:rFonts w:ascii="Times New Roman" w:hAnsi="Times New Roman"/>
                <w:b/>
                <w:sz w:val="20"/>
                <w:szCs w:val="20"/>
              </w:rPr>
              <w:t>týdenních</w:t>
            </w:r>
          </w:p>
        </w:tc>
        <w:tc>
          <w:tcPr>
            <w:tcW w:w="2280" w:type="dxa"/>
            <w:tcBorders>
              <w:top w:val="single" w:sz="4" w:space="0" w:color="auto"/>
              <w:left w:val="single" w:sz="4" w:space="0" w:color="auto"/>
              <w:bottom w:val="single" w:sz="4" w:space="0" w:color="auto"/>
              <w:right w:val="single" w:sz="4" w:space="0" w:color="auto"/>
            </w:tcBorders>
            <w:hideMark/>
          </w:tcPr>
          <w:p w:rsidR="00EB0B58" w:rsidRDefault="00EB0B58">
            <w:pPr>
              <w:spacing w:after="0" w:line="240" w:lineRule="auto"/>
              <w:jc w:val="center"/>
              <w:rPr>
                <w:rFonts w:ascii="Times New Roman" w:hAnsi="Times New Roman"/>
                <w:b/>
                <w:sz w:val="20"/>
                <w:szCs w:val="20"/>
              </w:rPr>
            </w:pPr>
            <w:r>
              <w:rPr>
                <w:rFonts w:ascii="Times New Roman" w:hAnsi="Times New Roman"/>
                <w:b/>
                <w:sz w:val="20"/>
                <w:szCs w:val="20"/>
              </w:rPr>
              <w:t>celkový</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0B58" w:rsidRDefault="00EB0B58">
            <w:pPr>
              <w:spacing w:after="0" w:line="240" w:lineRule="auto"/>
              <w:rPr>
                <w:rFonts w:ascii="Times New Roman" w:hAnsi="Times New Roman"/>
                <w:b/>
                <w:sz w:val="20"/>
                <w:szCs w:val="20"/>
              </w:rPr>
            </w:pPr>
          </w:p>
        </w:tc>
        <w:tc>
          <w:tcPr>
            <w:tcW w:w="2250" w:type="dxa"/>
            <w:tcBorders>
              <w:top w:val="single" w:sz="4" w:space="0" w:color="auto"/>
              <w:left w:val="single" w:sz="4" w:space="0" w:color="auto"/>
              <w:bottom w:val="single" w:sz="4" w:space="0" w:color="auto"/>
              <w:right w:val="single" w:sz="4" w:space="0" w:color="auto"/>
            </w:tcBorders>
            <w:hideMark/>
          </w:tcPr>
          <w:p w:rsidR="00EB0B58" w:rsidRDefault="00EB0B58">
            <w:pPr>
              <w:spacing w:after="0" w:line="240" w:lineRule="auto"/>
              <w:jc w:val="center"/>
              <w:rPr>
                <w:rFonts w:ascii="Times New Roman" w:hAnsi="Times New Roman"/>
                <w:b/>
                <w:sz w:val="20"/>
                <w:szCs w:val="20"/>
              </w:rPr>
            </w:pPr>
            <w:r>
              <w:rPr>
                <w:rFonts w:ascii="Times New Roman" w:hAnsi="Times New Roman"/>
                <w:b/>
                <w:sz w:val="20"/>
                <w:szCs w:val="20"/>
              </w:rPr>
              <w:t>týdenních</w:t>
            </w:r>
          </w:p>
        </w:tc>
        <w:tc>
          <w:tcPr>
            <w:tcW w:w="2403" w:type="dxa"/>
            <w:tcBorders>
              <w:top w:val="single" w:sz="4" w:space="0" w:color="auto"/>
              <w:left w:val="single" w:sz="4" w:space="0" w:color="auto"/>
              <w:bottom w:val="single" w:sz="4" w:space="0" w:color="auto"/>
              <w:right w:val="single" w:sz="4" w:space="0" w:color="auto"/>
            </w:tcBorders>
            <w:hideMark/>
          </w:tcPr>
          <w:p w:rsidR="00EB0B58" w:rsidRDefault="00EB0B58">
            <w:pPr>
              <w:spacing w:after="0" w:line="240" w:lineRule="auto"/>
              <w:jc w:val="center"/>
              <w:rPr>
                <w:rFonts w:ascii="Times New Roman" w:hAnsi="Times New Roman"/>
                <w:b/>
                <w:sz w:val="20"/>
                <w:szCs w:val="20"/>
              </w:rPr>
            </w:pPr>
            <w:r>
              <w:rPr>
                <w:rFonts w:ascii="Times New Roman" w:hAnsi="Times New Roman"/>
                <w:b/>
                <w:sz w:val="20"/>
                <w:szCs w:val="20"/>
              </w:rPr>
              <w:t>celkový</w:t>
            </w:r>
          </w:p>
        </w:tc>
      </w:tr>
      <w:tr w:rsidR="00EB0B58" w:rsidTr="00EB0B58">
        <w:tc>
          <w:tcPr>
            <w:tcW w:w="2655" w:type="dxa"/>
            <w:tcBorders>
              <w:top w:val="single" w:sz="4" w:space="0" w:color="auto"/>
              <w:left w:val="single" w:sz="4" w:space="0" w:color="auto"/>
              <w:bottom w:val="single" w:sz="4" w:space="0" w:color="auto"/>
              <w:right w:val="single" w:sz="4" w:space="0" w:color="auto"/>
            </w:tcBorders>
            <w:hideMark/>
          </w:tcPr>
          <w:p w:rsidR="00EB0B58" w:rsidRDefault="00EB0B58">
            <w:pPr>
              <w:spacing w:after="0" w:line="240" w:lineRule="auto"/>
              <w:rPr>
                <w:rFonts w:ascii="Times New Roman" w:hAnsi="Times New Roman"/>
                <w:sz w:val="20"/>
                <w:szCs w:val="20"/>
              </w:rPr>
            </w:pPr>
            <w:r>
              <w:rPr>
                <w:rFonts w:ascii="Times New Roman" w:hAnsi="Times New Roman"/>
                <w:sz w:val="20"/>
                <w:szCs w:val="20"/>
              </w:rPr>
              <w:t>Jazykové vzdělávání</w:t>
            </w:r>
          </w:p>
        </w:tc>
        <w:tc>
          <w:tcPr>
            <w:tcW w:w="1815" w:type="dxa"/>
            <w:gridSpan w:val="2"/>
            <w:tcBorders>
              <w:top w:val="single" w:sz="4" w:space="0" w:color="auto"/>
              <w:left w:val="single" w:sz="4" w:space="0" w:color="auto"/>
              <w:bottom w:val="single" w:sz="4" w:space="0" w:color="auto"/>
              <w:right w:val="single" w:sz="4" w:space="0" w:color="auto"/>
            </w:tcBorders>
          </w:tcPr>
          <w:p w:rsidR="00EB0B58" w:rsidRDefault="00EB0B58">
            <w:pPr>
              <w:spacing w:after="0" w:line="240" w:lineRule="auto"/>
              <w:jc w:val="center"/>
              <w:rPr>
                <w:rFonts w:ascii="Times New Roman" w:hAnsi="Times New Roman"/>
                <w:b/>
                <w:sz w:val="20"/>
                <w:szCs w:val="20"/>
              </w:rPr>
            </w:pPr>
          </w:p>
        </w:tc>
        <w:tc>
          <w:tcPr>
            <w:tcW w:w="2280" w:type="dxa"/>
            <w:tcBorders>
              <w:top w:val="single" w:sz="4" w:space="0" w:color="auto"/>
              <w:left w:val="single" w:sz="4" w:space="0" w:color="auto"/>
              <w:bottom w:val="single" w:sz="4" w:space="0" w:color="auto"/>
              <w:right w:val="single" w:sz="4" w:space="0" w:color="auto"/>
            </w:tcBorders>
          </w:tcPr>
          <w:p w:rsidR="00EB0B58" w:rsidRDefault="00EB0B58">
            <w:pPr>
              <w:spacing w:after="0" w:line="240" w:lineRule="auto"/>
              <w:jc w:val="center"/>
              <w:rPr>
                <w:rFonts w:ascii="Times New Roman" w:hAnsi="Times New Roman"/>
                <w:b/>
                <w:sz w:val="20"/>
                <w:szCs w:val="20"/>
              </w:rPr>
            </w:pPr>
          </w:p>
        </w:tc>
        <w:tc>
          <w:tcPr>
            <w:tcW w:w="2880" w:type="dxa"/>
            <w:tcBorders>
              <w:top w:val="single" w:sz="4" w:space="0" w:color="auto"/>
              <w:left w:val="single" w:sz="4" w:space="0" w:color="auto"/>
              <w:bottom w:val="single" w:sz="4" w:space="0" w:color="auto"/>
              <w:right w:val="single" w:sz="4" w:space="0" w:color="auto"/>
            </w:tcBorders>
            <w:hideMark/>
          </w:tcPr>
          <w:p w:rsidR="00EB0B58" w:rsidRDefault="00EB0B58">
            <w:pPr>
              <w:spacing w:after="0" w:line="240" w:lineRule="auto"/>
              <w:rPr>
                <w:rFonts w:ascii="Times New Roman" w:hAnsi="Times New Roman"/>
                <w:b/>
                <w:sz w:val="20"/>
                <w:szCs w:val="20"/>
              </w:rPr>
            </w:pPr>
            <w:r>
              <w:rPr>
                <w:rFonts w:ascii="Times New Roman" w:hAnsi="Times New Roman"/>
                <w:b/>
                <w:sz w:val="20"/>
                <w:szCs w:val="20"/>
              </w:rPr>
              <w:t>Jazykové vzdělávání:</w:t>
            </w:r>
          </w:p>
        </w:tc>
        <w:tc>
          <w:tcPr>
            <w:tcW w:w="2250" w:type="dxa"/>
            <w:tcBorders>
              <w:top w:val="single" w:sz="4" w:space="0" w:color="auto"/>
              <w:left w:val="single" w:sz="4" w:space="0" w:color="auto"/>
              <w:bottom w:val="single" w:sz="4" w:space="0" w:color="auto"/>
              <w:right w:val="single" w:sz="4" w:space="0" w:color="auto"/>
            </w:tcBorders>
          </w:tcPr>
          <w:p w:rsidR="00EB0B58" w:rsidRDefault="00EB0B58">
            <w:pPr>
              <w:spacing w:after="0" w:line="240" w:lineRule="auto"/>
              <w:jc w:val="center"/>
              <w:rPr>
                <w:rFonts w:ascii="Times New Roman" w:hAnsi="Times New Roman"/>
                <w:b/>
                <w:sz w:val="20"/>
                <w:szCs w:val="20"/>
              </w:rPr>
            </w:pPr>
          </w:p>
        </w:tc>
        <w:tc>
          <w:tcPr>
            <w:tcW w:w="2403" w:type="dxa"/>
            <w:tcBorders>
              <w:top w:val="single" w:sz="4" w:space="0" w:color="auto"/>
              <w:left w:val="single" w:sz="4" w:space="0" w:color="auto"/>
              <w:bottom w:val="single" w:sz="4" w:space="0" w:color="auto"/>
              <w:right w:val="single" w:sz="4" w:space="0" w:color="auto"/>
            </w:tcBorders>
          </w:tcPr>
          <w:p w:rsidR="00EB0B58" w:rsidRDefault="00EB0B58">
            <w:pPr>
              <w:spacing w:after="0" w:line="240" w:lineRule="auto"/>
              <w:jc w:val="center"/>
              <w:rPr>
                <w:rFonts w:ascii="Times New Roman" w:hAnsi="Times New Roman"/>
                <w:b/>
                <w:sz w:val="20"/>
                <w:szCs w:val="20"/>
              </w:rPr>
            </w:pPr>
          </w:p>
        </w:tc>
      </w:tr>
      <w:tr w:rsidR="00EB0B58" w:rsidTr="00EB0B58">
        <w:tc>
          <w:tcPr>
            <w:tcW w:w="2655" w:type="dxa"/>
            <w:tcBorders>
              <w:top w:val="single" w:sz="4" w:space="0" w:color="auto"/>
              <w:left w:val="single" w:sz="4" w:space="0" w:color="auto"/>
              <w:bottom w:val="single" w:sz="4" w:space="0" w:color="auto"/>
              <w:right w:val="single" w:sz="4" w:space="0" w:color="auto"/>
            </w:tcBorders>
            <w:hideMark/>
          </w:tcPr>
          <w:p w:rsidR="00EB0B58" w:rsidRDefault="00EB0B58">
            <w:pPr>
              <w:spacing w:after="0" w:line="240" w:lineRule="auto"/>
              <w:rPr>
                <w:rFonts w:ascii="Times New Roman" w:hAnsi="Times New Roman"/>
                <w:sz w:val="20"/>
                <w:szCs w:val="20"/>
              </w:rPr>
            </w:pPr>
            <w:r>
              <w:rPr>
                <w:rFonts w:ascii="Times New Roman" w:hAnsi="Times New Roman"/>
                <w:sz w:val="20"/>
                <w:szCs w:val="20"/>
              </w:rPr>
              <w:t>Český jazyk</w:t>
            </w:r>
          </w:p>
        </w:tc>
        <w:tc>
          <w:tcPr>
            <w:tcW w:w="1815" w:type="dxa"/>
            <w:gridSpan w:val="2"/>
            <w:tcBorders>
              <w:top w:val="single" w:sz="4" w:space="0" w:color="auto"/>
              <w:left w:val="single" w:sz="4" w:space="0" w:color="auto"/>
              <w:bottom w:val="single" w:sz="4" w:space="0" w:color="auto"/>
              <w:right w:val="single" w:sz="4" w:space="0" w:color="auto"/>
            </w:tcBorders>
            <w:hideMark/>
          </w:tcPr>
          <w:p w:rsidR="00EB0B58" w:rsidRDefault="00EB0B58">
            <w:pPr>
              <w:spacing w:after="0" w:line="240" w:lineRule="auto"/>
              <w:jc w:val="center"/>
              <w:rPr>
                <w:rFonts w:ascii="Times New Roman" w:hAnsi="Times New Roman"/>
                <w:sz w:val="20"/>
                <w:szCs w:val="20"/>
              </w:rPr>
            </w:pPr>
            <w:r>
              <w:rPr>
                <w:rFonts w:ascii="Times New Roman" w:hAnsi="Times New Roman"/>
                <w:sz w:val="20"/>
                <w:szCs w:val="20"/>
              </w:rPr>
              <w:t>2</w:t>
            </w:r>
          </w:p>
        </w:tc>
        <w:tc>
          <w:tcPr>
            <w:tcW w:w="2280" w:type="dxa"/>
            <w:tcBorders>
              <w:top w:val="single" w:sz="4" w:space="0" w:color="auto"/>
              <w:left w:val="single" w:sz="4" w:space="0" w:color="auto"/>
              <w:bottom w:val="single" w:sz="4" w:space="0" w:color="auto"/>
              <w:right w:val="single" w:sz="4" w:space="0" w:color="auto"/>
            </w:tcBorders>
            <w:hideMark/>
          </w:tcPr>
          <w:p w:rsidR="00EB0B58" w:rsidRDefault="00EB0B58">
            <w:pPr>
              <w:spacing w:after="0" w:line="240" w:lineRule="auto"/>
              <w:jc w:val="center"/>
              <w:rPr>
                <w:rFonts w:ascii="Times New Roman" w:hAnsi="Times New Roman"/>
                <w:sz w:val="20"/>
                <w:szCs w:val="20"/>
              </w:rPr>
            </w:pPr>
            <w:r>
              <w:rPr>
                <w:rFonts w:ascii="Times New Roman" w:hAnsi="Times New Roman"/>
                <w:sz w:val="20"/>
                <w:szCs w:val="20"/>
              </w:rPr>
              <w:t>64</w:t>
            </w:r>
          </w:p>
        </w:tc>
        <w:tc>
          <w:tcPr>
            <w:tcW w:w="2880" w:type="dxa"/>
            <w:tcBorders>
              <w:top w:val="single" w:sz="4" w:space="0" w:color="auto"/>
              <w:left w:val="single" w:sz="4" w:space="0" w:color="auto"/>
              <w:bottom w:val="single" w:sz="4" w:space="0" w:color="auto"/>
              <w:right w:val="single" w:sz="4" w:space="0" w:color="auto"/>
            </w:tcBorders>
          </w:tcPr>
          <w:p w:rsidR="00EB0B58" w:rsidRDefault="00EB0B58">
            <w:pPr>
              <w:spacing w:after="0" w:line="240" w:lineRule="auto"/>
              <w:rPr>
                <w:rFonts w:ascii="Times New Roman" w:hAnsi="Times New Roman"/>
                <w:sz w:val="20"/>
                <w:szCs w:val="20"/>
              </w:rPr>
            </w:pPr>
            <w:r>
              <w:rPr>
                <w:rFonts w:ascii="Times New Roman" w:hAnsi="Times New Roman"/>
                <w:sz w:val="20"/>
                <w:szCs w:val="20"/>
              </w:rPr>
              <w:t>Český jazyk a literatura</w:t>
            </w:r>
          </w:p>
          <w:p w:rsidR="00EB0B58" w:rsidRDefault="00EB0B58">
            <w:pPr>
              <w:spacing w:after="0" w:line="240" w:lineRule="auto"/>
              <w:rPr>
                <w:rFonts w:ascii="Times New Roman" w:hAnsi="Times New Roman"/>
                <w:sz w:val="20"/>
                <w:szCs w:val="20"/>
              </w:rPr>
            </w:pPr>
          </w:p>
        </w:tc>
        <w:tc>
          <w:tcPr>
            <w:tcW w:w="2250" w:type="dxa"/>
            <w:tcBorders>
              <w:top w:val="single" w:sz="4" w:space="0" w:color="auto"/>
              <w:left w:val="single" w:sz="4" w:space="0" w:color="auto"/>
              <w:bottom w:val="single" w:sz="4" w:space="0" w:color="auto"/>
              <w:right w:val="single" w:sz="4" w:space="0" w:color="auto"/>
            </w:tcBorders>
            <w:hideMark/>
          </w:tcPr>
          <w:p w:rsidR="00EB0B58" w:rsidRDefault="00EB0B58">
            <w:pPr>
              <w:spacing w:after="0" w:line="240" w:lineRule="auto"/>
              <w:jc w:val="center"/>
              <w:rPr>
                <w:rFonts w:ascii="Times New Roman" w:hAnsi="Times New Roman"/>
                <w:sz w:val="20"/>
                <w:szCs w:val="20"/>
              </w:rPr>
            </w:pPr>
            <w:r>
              <w:rPr>
                <w:rFonts w:ascii="Times New Roman" w:hAnsi="Times New Roman"/>
                <w:sz w:val="20"/>
                <w:szCs w:val="20"/>
              </w:rPr>
              <w:t>2,5</w:t>
            </w:r>
          </w:p>
        </w:tc>
        <w:tc>
          <w:tcPr>
            <w:tcW w:w="2403" w:type="dxa"/>
            <w:tcBorders>
              <w:top w:val="single" w:sz="4" w:space="0" w:color="auto"/>
              <w:left w:val="single" w:sz="4" w:space="0" w:color="auto"/>
              <w:bottom w:val="single" w:sz="4" w:space="0" w:color="auto"/>
              <w:right w:val="single" w:sz="4" w:space="0" w:color="auto"/>
            </w:tcBorders>
            <w:hideMark/>
          </w:tcPr>
          <w:p w:rsidR="00EB0B58" w:rsidRDefault="00EB0B58">
            <w:pPr>
              <w:spacing w:after="0" w:line="240" w:lineRule="auto"/>
              <w:jc w:val="center"/>
              <w:rPr>
                <w:rFonts w:ascii="Times New Roman" w:hAnsi="Times New Roman"/>
                <w:sz w:val="20"/>
                <w:szCs w:val="20"/>
              </w:rPr>
            </w:pPr>
            <w:r>
              <w:rPr>
                <w:rFonts w:ascii="Times New Roman" w:hAnsi="Times New Roman"/>
                <w:sz w:val="20"/>
                <w:szCs w:val="20"/>
              </w:rPr>
              <w:t>80</w:t>
            </w:r>
          </w:p>
        </w:tc>
      </w:tr>
      <w:tr w:rsidR="00EB0B58" w:rsidTr="00EB0B58">
        <w:tc>
          <w:tcPr>
            <w:tcW w:w="2655" w:type="dxa"/>
            <w:tcBorders>
              <w:top w:val="single" w:sz="4" w:space="0" w:color="auto"/>
              <w:left w:val="single" w:sz="4" w:space="0" w:color="auto"/>
              <w:bottom w:val="single" w:sz="4" w:space="0" w:color="auto"/>
              <w:right w:val="single" w:sz="4" w:space="0" w:color="auto"/>
            </w:tcBorders>
            <w:hideMark/>
          </w:tcPr>
          <w:p w:rsidR="00EB0B58" w:rsidRDefault="00EB0B58">
            <w:pPr>
              <w:spacing w:after="0" w:line="240" w:lineRule="auto"/>
              <w:rPr>
                <w:rFonts w:ascii="Times New Roman" w:hAnsi="Times New Roman"/>
                <w:sz w:val="20"/>
                <w:szCs w:val="20"/>
              </w:rPr>
            </w:pPr>
            <w:r>
              <w:rPr>
                <w:rFonts w:ascii="Times New Roman" w:hAnsi="Times New Roman"/>
                <w:sz w:val="20"/>
                <w:szCs w:val="20"/>
              </w:rPr>
              <w:t xml:space="preserve">Občanský </w:t>
            </w:r>
            <w:proofErr w:type="gramStart"/>
            <w:r>
              <w:rPr>
                <w:rFonts w:ascii="Times New Roman" w:hAnsi="Times New Roman"/>
                <w:sz w:val="20"/>
                <w:szCs w:val="20"/>
              </w:rPr>
              <w:t>vzdělávací  základ</w:t>
            </w:r>
            <w:proofErr w:type="gramEnd"/>
          </w:p>
        </w:tc>
        <w:tc>
          <w:tcPr>
            <w:tcW w:w="1815" w:type="dxa"/>
            <w:gridSpan w:val="2"/>
            <w:tcBorders>
              <w:top w:val="single" w:sz="4" w:space="0" w:color="auto"/>
              <w:left w:val="single" w:sz="4" w:space="0" w:color="auto"/>
              <w:bottom w:val="single" w:sz="4" w:space="0" w:color="auto"/>
              <w:right w:val="single" w:sz="4" w:space="0" w:color="auto"/>
            </w:tcBorders>
            <w:hideMark/>
          </w:tcPr>
          <w:p w:rsidR="00EB0B58" w:rsidRDefault="00EB0B58">
            <w:pPr>
              <w:spacing w:after="0" w:line="240" w:lineRule="auto"/>
              <w:jc w:val="center"/>
              <w:rPr>
                <w:rFonts w:ascii="Times New Roman" w:hAnsi="Times New Roman"/>
                <w:sz w:val="20"/>
                <w:szCs w:val="20"/>
              </w:rPr>
            </w:pPr>
            <w:r>
              <w:rPr>
                <w:rFonts w:ascii="Times New Roman" w:hAnsi="Times New Roman"/>
                <w:sz w:val="20"/>
                <w:szCs w:val="20"/>
              </w:rPr>
              <w:t>3</w:t>
            </w:r>
          </w:p>
        </w:tc>
        <w:tc>
          <w:tcPr>
            <w:tcW w:w="2280" w:type="dxa"/>
            <w:tcBorders>
              <w:top w:val="single" w:sz="4" w:space="0" w:color="auto"/>
              <w:left w:val="single" w:sz="4" w:space="0" w:color="auto"/>
              <w:bottom w:val="single" w:sz="4" w:space="0" w:color="auto"/>
              <w:right w:val="single" w:sz="4" w:space="0" w:color="auto"/>
            </w:tcBorders>
            <w:hideMark/>
          </w:tcPr>
          <w:p w:rsidR="00EB0B58" w:rsidRDefault="00EB0B58">
            <w:pPr>
              <w:spacing w:after="0" w:line="240" w:lineRule="auto"/>
              <w:jc w:val="center"/>
              <w:rPr>
                <w:rFonts w:ascii="Times New Roman" w:hAnsi="Times New Roman"/>
                <w:sz w:val="20"/>
                <w:szCs w:val="20"/>
              </w:rPr>
            </w:pPr>
            <w:r>
              <w:rPr>
                <w:rFonts w:ascii="Times New Roman" w:hAnsi="Times New Roman"/>
                <w:sz w:val="20"/>
                <w:szCs w:val="20"/>
              </w:rPr>
              <w:t>96</w:t>
            </w:r>
          </w:p>
        </w:tc>
        <w:tc>
          <w:tcPr>
            <w:tcW w:w="2880" w:type="dxa"/>
            <w:tcBorders>
              <w:top w:val="single" w:sz="4" w:space="0" w:color="auto"/>
              <w:left w:val="single" w:sz="4" w:space="0" w:color="auto"/>
              <w:bottom w:val="single" w:sz="4" w:space="0" w:color="auto"/>
              <w:right w:val="single" w:sz="4" w:space="0" w:color="auto"/>
            </w:tcBorders>
          </w:tcPr>
          <w:p w:rsidR="00EB0B58" w:rsidRDefault="00EB0B58">
            <w:pPr>
              <w:spacing w:after="0" w:line="240" w:lineRule="auto"/>
              <w:rPr>
                <w:rFonts w:ascii="Times New Roman" w:hAnsi="Times New Roman"/>
                <w:sz w:val="20"/>
                <w:szCs w:val="20"/>
              </w:rPr>
            </w:pPr>
            <w:r>
              <w:rPr>
                <w:rFonts w:ascii="Times New Roman" w:hAnsi="Times New Roman"/>
                <w:sz w:val="20"/>
                <w:szCs w:val="20"/>
              </w:rPr>
              <w:t>Občanská výchova</w:t>
            </w:r>
          </w:p>
          <w:p w:rsidR="00EB0B58" w:rsidRDefault="00EB0B58">
            <w:pPr>
              <w:spacing w:after="0" w:line="240" w:lineRule="auto"/>
              <w:rPr>
                <w:rFonts w:ascii="Times New Roman" w:hAnsi="Times New Roman"/>
                <w:sz w:val="20"/>
                <w:szCs w:val="20"/>
              </w:rPr>
            </w:pPr>
          </w:p>
        </w:tc>
        <w:tc>
          <w:tcPr>
            <w:tcW w:w="2250" w:type="dxa"/>
            <w:tcBorders>
              <w:top w:val="single" w:sz="4" w:space="0" w:color="auto"/>
              <w:left w:val="single" w:sz="4" w:space="0" w:color="auto"/>
              <w:bottom w:val="single" w:sz="4" w:space="0" w:color="auto"/>
              <w:right w:val="single" w:sz="4" w:space="0" w:color="auto"/>
            </w:tcBorders>
          </w:tcPr>
          <w:p w:rsidR="00EB0B58" w:rsidRDefault="00EB0B58">
            <w:pPr>
              <w:spacing w:after="0" w:line="240" w:lineRule="auto"/>
              <w:jc w:val="center"/>
              <w:rPr>
                <w:rFonts w:ascii="Times New Roman" w:hAnsi="Times New Roman"/>
                <w:sz w:val="20"/>
                <w:szCs w:val="20"/>
              </w:rPr>
            </w:pPr>
            <w:r>
              <w:rPr>
                <w:rFonts w:ascii="Times New Roman" w:hAnsi="Times New Roman"/>
                <w:sz w:val="20"/>
                <w:szCs w:val="20"/>
              </w:rPr>
              <w:t>3</w:t>
            </w:r>
          </w:p>
          <w:p w:rsidR="00EB0B58" w:rsidRDefault="00EB0B58">
            <w:pPr>
              <w:spacing w:after="0" w:line="240" w:lineRule="auto"/>
              <w:jc w:val="center"/>
              <w:rPr>
                <w:rFonts w:ascii="Times New Roman" w:hAnsi="Times New Roman"/>
                <w:sz w:val="20"/>
                <w:szCs w:val="20"/>
              </w:rPr>
            </w:pPr>
          </w:p>
        </w:tc>
        <w:tc>
          <w:tcPr>
            <w:tcW w:w="2403" w:type="dxa"/>
            <w:tcBorders>
              <w:top w:val="single" w:sz="4" w:space="0" w:color="auto"/>
              <w:left w:val="single" w:sz="4" w:space="0" w:color="auto"/>
              <w:bottom w:val="single" w:sz="4" w:space="0" w:color="auto"/>
              <w:right w:val="single" w:sz="4" w:space="0" w:color="auto"/>
            </w:tcBorders>
            <w:hideMark/>
          </w:tcPr>
          <w:p w:rsidR="00EB0B58" w:rsidRDefault="00EB0B58">
            <w:pPr>
              <w:spacing w:after="0" w:line="240" w:lineRule="auto"/>
              <w:jc w:val="center"/>
              <w:rPr>
                <w:rFonts w:ascii="Times New Roman" w:hAnsi="Times New Roman"/>
                <w:sz w:val="20"/>
                <w:szCs w:val="20"/>
              </w:rPr>
            </w:pPr>
            <w:r>
              <w:rPr>
                <w:rFonts w:ascii="Times New Roman" w:hAnsi="Times New Roman"/>
                <w:sz w:val="20"/>
                <w:szCs w:val="20"/>
              </w:rPr>
              <w:t>96</w:t>
            </w:r>
          </w:p>
        </w:tc>
      </w:tr>
      <w:tr w:rsidR="00EB0B58" w:rsidTr="00EB0B58">
        <w:tc>
          <w:tcPr>
            <w:tcW w:w="2655" w:type="dxa"/>
            <w:tcBorders>
              <w:top w:val="single" w:sz="4" w:space="0" w:color="auto"/>
              <w:left w:val="single" w:sz="4" w:space="0" w:color="auto"/>
              <w:bottom w:val="single" w:sz="4" w:space="0" w:color="auto"/>
              <w:right w:val="single" w:sz="4" w:space="0" w:color="auto"/>
            </w:tcBorders>
            <w:hideMark/>
          </w:tcPr>
          <w:p w:rsidR="00EB0B58" w:rsidRDefault="00EB0B58">
            <w:pPr>
              <w:spacing w:after="0" w:line="240" w:lineRule="auto"/>
              <w:rPr>
                <w:rFonts w:ascii="Times New Roman" w:hAnsi="Times New Roman"/>
                <w:sz w:val="20"/>
                <w:szCs w:val="20"/>
              </w:rPr>
            </w:pPr>
            <w:r>
              <w:rPr>
                <w:rFonts w:ascii="Times New Roman" w:hAnsi="Times New Roman"/>
                <w:sz w:val="20"/>
                <w:szCs w:val="20"/>
              </w:rPr>
              <w:t>Matematické vzdělávání</w:t>
            </w:r>
          </w:p>
        </w:tc>
        <w:tc>
          <w:tcPr>
            <w:tcW w:w="1815" w:type="dxa"/>
            <w:gridSpan w:val="2"/>
            <w:tcBorders>
              <w:top w:val="single" w:sz="4" w:space="0" w:color="auto"/>
              <w:left w:val="single" w:sz="4" w:space="0" w:color="auto"/>
              <w:bottom w:val="single" w:sz="4" w:space="0" w:color="auto"/>
              <w:right w:val="single" w:sz="4" w:space="0" w:color="auto"/>
            </w:tcBorders>
            <w:hideMark/>
          </w:tcPr>
          <w:p w:rsidR="00EB0B58" w:rsidRDefault="00EB0B58">
            <w:pPr>
              <w:spacing w:after="0" w:line="240" w:lineRule="auto"/>
              <w:jc w:val="center"/>
              <w:rPr>
                <w:rFonts w:ascii="Times New Roman" w:hAnsi="Times New Roman"/>
                <w:sz w:val="20"/>
                <w:szCs w:val="20"/>
              </w:rPr>
            </w:pPr>
            <w:r>
              <w:rPr>
                <w:rFonts w:ascii="Times New Roman" w:hAnsi="Times New Roman"/>
                <w:sz w:val="20"/>
                <w:szCs w:val="20"/>
              </w:rPr>
              <w:t>3</w:t>
            </w:r>
          </w:p>
        </w:tc>
        <w:tc>
          <w:tcPr>
            <w:tcW w:w="2280" w:type="dxa"/>
            <w:tcBorders>
              <w:top w:val="single" w:sz="4" w:space="0" w:color="auto"/>
              <w:left w:val="single" w:sz="4" w:space="0" w:color="auto"/>
              <w:bottom w:val="single" w:sz="4" w:space="0" w:color="auto"/>
              <w:right w:val="single" w:sz="4" w:space="0" w:color="auto"/>
            </w:tcBorders>
            <w:hideMark/>
          </w:tcPr>
          <w:p w:rsidR="00EB0B58" w:rsidRDefault="00EB0B58">
            <w:pPr>
              <w:spacing w:after="0" w:line="240" w:lineRule="auto"/>
              <w:jc w:val="center"/>
              <w:rPr>
                <w:rFonts w:ascii="Times New Roman" w:hAnsi="Times New Roman"/>
                <w:sz w:val="20"/>
                <w:szCs w:val="20"/>
              </w:rPr>
            </w:pPr>
            <w:r>
              <w:rPr>
                <w:rFonts w:ascii="Times New Roman" w:hAnsi="Times New Roman"/>
                <w:sz w:val="20"/>
                <w:szCs w:val="20"/>
              </w:rPr>
              <w:t>96</w:t>
            </w:r>
          </w:p>
        </w:tc>
        <w:tc>
          <w:tcPr>
            <w:tcW w:w="2880" w:type="dxa"/>
            <w:tcBorders>
              <w:top w:val="single" w:sz="4" w:space="0" w:color="auto"/>
              <w:left w:val="single" w:sz="4" w:space="0" w:color="auto"/>
              <w:bottom w:val="single" w:sz="4" w:space="0" w:color="auto"/>
              <w:right w:val="single" w:sz="4" w:space="0" w:color="auto"/>
            </w:tcBorders>
            <w:hideMark/>
          </w:tcPr>
          <w:p w:rsidR="00EB0B58" w:rsidRDefault="00EB0B58">
            <w:pPr>
              <w:spacing w:after="0" w:line="240" w:lineRule="auto"/>
              <w:rPr>
                <w:rFonts w:ascii="Times New Roman" w:hAnsi="Times New Roman"/>
                <w:sz w:val="20"/>
                <w:szCs w:val="20"/>
              </w:rPr>
            </w:pPr>
            <w:r>
              <w:rPr>
                <w:rFonts w:ascii="Times New Roman" w:hAnsi="Times New Roman"/>
                <w:sz w:val="20"/>
                <w:szCs w:val="20"/>
              </w:rPr>
              <w:t>Matematika</w:t>
            </w:r>
          </w:p>
        </w:tc>
        <w:tc>
          <w:tcPr>
            <w:tcW w:w="2250" w:type="dxa"/>
            <w:tcBorders>
              <w:top w:val="single" w:sz="4" w:space="0" w:color="auto"/>
              <w:left w:val="single" w:sz="4" w:space="0" w:color="auto"/>
              <w:bottom w:val="single" w:sz="4" w:space="0" w:color="auto"/>
              <w:right w:val="single" w:sz="4" w:space="0" w:color="auto"/>
            </w:tcBorders>
            <w:hideMark/>
          </w:tcPr>
          <w:p w:rsidR="00EB0B58" w:rsidRDefault="00EB0B58">
            <w:pPr>
              <w:spacing w:after="0" w:line="240" w:lineRule="auto"/>
              <w:jc w:val="center"/>
              <w:rPr>
                <w:rFonts w:ascii="Times New Roman" w:hAnsi="Times New Roman"/>
                <w:sz w:val="20"/>
                <w:szCs w:val="20"/>
              </w:rPr>
            </w:pPr>
            <w:r>
              <w:rPr>
                <w:rFonts w:ascii="Times New Roman" w:hAnsi="Times New Roman"/>
                <w:sz w:val="20"/>
                <w:szCs w:val="20"/>
              </w:rPr>
              <w:t>3</w:t>
            </w:r>
          </w:p>
        </w:tc>
        <w:tc>
          <w:tcPr>
            <w:tcW w:w="2403" w:type="dxa"/>
            <w:tcBorders>
              <w:top w:val="single" w:sz="4" w:space="0" w:color="auto"/>
              <w:left w:val="single" w:sz="4" w:space="0" w:color="auto"/>
              <w:bottom w:val="single" w:sz="4" w:space="0" w:color="auto"/>
              <w:right w:val="single" w:sz="4" w:space="0" w:color="auto"/>
            </w:tcBorders>
            <w:hideMark/>
          </w:tcPr>
          <w:p w:rsidR="00EB0B58" w:rsidRDefault="00EB0B58">
            <w:pPr>
              <w:spacing w:after="0" w:line="240" w:lineRule="auto"/>
              <w:jc w:val="center"/>
              <w:rPr>
                <w:rFonts w:ascii="Times New Roman" w:hAnsi="Times New Roman"/>
                <w:sz w:val="20"/>
                <w:szCs w:val="20"/>
              </w:rPr>
            </w:pPr>
            <w:r>
              <w:rPr>
                <w:rFonts w:ascii="Times New Roman" w:hAnsi="Times New Roman"/>
                <w:sz w:val="20"/>
                <w:szCs w:val="20"/>
              </w:rPr>
              <w:t>96</w:t>
            </w:r>
          </w:p>
        </w:tc>
      </w:tr>
      <w:tr w:rsidR="00EB0B58" w:rsidTr="00EB0B58">
        <w:tc>
          <w:tcPr>
            <w:tcW w:w="2655" w:type="dxa"/>
            <w:tcBorders>
              <w:top w:val="single" w:sz="4" w:space="0" w:color="auto"/>
              <w:left w:val="single" w:sz="4" w:space="0" w:color="auto"/>
              <w:bottom w:val="single" w:sz="4" w:space="0" w:color="auto"/>
              <w:right w:val="single" w:sz="4" w:space="0" w:color="auto"/>
            </w:tcBorders>
            <w:hideMark/>
          </w:tcPr>
          <w:p w:rsidR="00EB0B58" w:rsidRDefault="00EB0B58">
            <w:pPr>
              <w:spacing w:after="0" w:line="240" w:lineRule="auto"/>
              <w:rPr>
                <w:rFonts w:ascii="Times New Roman" w:hAnsi="Times New Roman"/>
                <w:sz w:val="20"/>
                <w:szCs w:val="20"/>
              </w:rPr>
            </w:pPr>
            <w:r>
              <w:rPr>
                <w:rFonts w:ascii="Times New Roman" w:hAnsi="Times New Roman"/>
                <w:sz w:val="20"/>
                <w:szCs w:val="20"/>
              </w:rPr>
              <w:t>Estetické vzdělávání</w:t>
            </w:r>
          </w:p>
        </w:tc>
        <w:tc>
          <w:tcPr>
            <w:tcW w:w="1815" w:type="dxa"/>
            <w:gridSpan w:val="2"/>
            <w:tcBorders>
              <w:top w:val="single" w:sz="4" w:space="0" w:color="auto"/>
              <w:left w:val="single" w:sz="4" w:space="0" w:color="auto"/>
              <w:bottom w:val="single" w:sz="4" w:space="0" w:color="auto"/>
              <w:right w:val="single" w:sz="4" w:space="0" w:color="auto"/>
            </w:tcBorders>
            <w:hideMark/>
          </w:tcPr>
          <w:p w:rsidR="00EB0B58" w:rsidRDefault="00EB0B58">
            <w:pPr>
              <w:spacing w:after="0" w:line="240" w:lineRule="auto"/>
              <w:jc w:val="center"/>
              <w:rPr>
                <w:rFonts w:ascii="Times New Roman" w:hAnsi="Times New Roman"/>
                <w:sz w:val="20"/>
                <w:szCs w:val="20"/>
              </w:rPr>
            </w:pPr>
            <w:r>
              <w:rPr>
                <w:rFonts w:ascii="Times New Roman" w:hAnsi="Times New Roman"/>
                <w:sz w:val="20"/>
                <w:szCs w:val="20"/>
              </w:rPr>
              <w:t>1</w:t>
            </w:r>
          </w:p>
        </w:tc>
        <w:tc>
          <w:tcPr>
            <w:tcW w:w="2280" w:type="dxa"/>
            <w:tcBorders>
              <w:top w:val="single" w:sz="4" w:space="0" w:color="auto"/>
              <w:left w:val="single" w:sz="4" w:space="0" w:color="auto"/>
              <w:bottom w:val="single" w:sz="4" w:space="0" w:color="auto"/>
              <w:right w:val="single" w:sz="4" w:space="0" w:color="auto"/>
            </w:tcBorders>
            <w:hideMark/>
          </w:tcPr>
          <w:p w:rsidR="00EB0B58" w:rsidRDefault="00EB0B58">
            <w:pPr>
              <w:spacing w:after="0" w:line="240" w:lineRule="auto"/>
              <w:jc w:val="center"/>
              <w:rPr>
                <w:rFonts w:ascii="Times New Roman" w:hAnsi="Times New Roman"/>
                <w:sz w:val="20"/>
                <w:szCs w:val="20"/>
              </w:rPr>
            </w:pPr>
            <w:r>
              <w:rPr>
                <w:rFonts w:ascii="Times New Roman" w:hAnsi="Times New Roman"/>
                <w:sz w:val="20"/>
                <w:szCs w:val="20"/>
              </w:rPr>
              <w:t>32</w:t>
            </w:r>
          </w:p>
        </w:tc>
        <w:tc>
          <w:tcPr>
            <w:tcW w:w="2880" w:type="dxa"/>
            <w:tcBorders>
              <w:top w:val="single" w:sz="4" w:space="0" w:color="auto"/>
              <w:left w:val="single" w:sz="4" w:space="0" w:color="auto"/>
              <w:bottom w:val="single" w:sz="4" w:space="0" w:color="auto"/>
              <w:right w:val="single" w:sz="4" w:space="0" w:color="auto"/>
            </w:tcBorders>
          </w:tcPr>
          <w:p w:rsidR="00EB0B58" w:rsidRDefault="00CE2188">
            <w:pPr>
              <w:spacing w:after="0" w:line="240" w:lineRule="auto"/>
              <w:rPr>
                <w:rFonts w:ascii="Times New Roman" w:hAnsi="Times New Roman"/>
                <w:sz w:val="20"/>
                <w:szCs w:val="20"/>
              </w:rPr>
            </w:pPr>
            <w:r>
              <w:rPr>
                <w:rFonts w:ascii="Times New Roman" w:hAnsi="Times New Roman"/>
                <w:sz w:val="20"/>
                <w:szCs w:val="20"/>
              </w:rPr>
              <w:t>Estetická</w:t>
            </w:r>
            <w:r w:rsidR="00EB0B58">
              <w:rPr>
                <w:rFonts w:ascii="Times New Roman" w:hAnsi="Times New Roman"/>
                <w:sz w:val="20"/>
                <w:szCs w:val="20"/>
              </w:rPr>
              <w:t xml:space="preserve"> výchova</w:t>
            </w:r>
          </w:p>
          <w:p w:rsidR="00EB0B58" w:rsidRDefault="00EB0B58">
            <w:pPr>
              <w:spacing w:after="0" w:line="240" w:lineRule="auto"/>
              <w:rPr>
                <w:rFonts w:ascii="Times New Roman" w:hAnsi="Times New Roman"/>
                <w:sz w:val="20"/>
                <w:szCs w:val="20"/>
              </w:rPr>
            </w:pPr>
            <w:r>
              <w:rPr>
                <w:rFonts w:ascii="Times New Roman" w:hAnsi="Times New Roman"/>
                <w:sz w:val="20"/>
                <w:szCs w:val="20"/>
              </w:rPr>
              <w:t>Český jazyk a literatura</w:t>
            </w:r>
          </w:p>
          <w:p w:rsidR="00EB0B58" w:rsidRDefault="00EB0B58">
            <w:pPr>
              <w:spacing w:after="0" w:line="240" w:lineRule="auto"/>
              <w:rPr>
                <w:rFonts w:ascii="Times New Roman" w:hAnsi="Times New Roman"/>
                <w:sz w:val="20"/>
                <w:szCs w:val="20"/>
              </w:rPr>
            </w:pPr>
          </w:p>
        </w:tc>
        <w:tc>
          <w:tcPr>
            <w:tcW w:w="2250" w:type="dxa"/>
            <w:tcBorders>
              <w:top w:val="single" w:sz="4" w:space="0" w:color="auto"/>
              <w:left w:val="single" w:sz="4" w:space="0" w:color="auto"/>
              <w:bottom w:val="single" w:sz="4" w:space="0" w:color="auto"/>
              <w:right w:val="single" w:sz="4" w:space="0" w:color="auto"/>
            </w:tcBorders>
            <w:hideMark/>
          </w:tcPr>
          <w:p w:rsidR="00EB0B58" w:rsidRDefault="00EB0B58">
            <w:pPr>
              <w:spacing w:after="0" w:line="240" w:lineRule="auto"/>
              <w:jc w:val="center"/>
              <w:rPr>
                <w:rFonts w:ascii="Times New Roman" w:hAnsi="Times New Roman"/>
                <w:sz w:val="20"/>
                <w:szCs w:val="20"/>
              </w:rPr>
            </w:pPr>
            <w:r>
              <w:rPr>
                <w:rFonts w:ascii="Times New Roman" w:hAnsi="Times New Roman"/>
                <w:sz w:val="20"/>
                <w:szCs w:val="20"/>
              </w:rPr>
              <w:t>1</w:t>
            </w:r>
          </w:p>
          <w:p w:rsidR="00EB0B58" w:rsidRDefault="00EB0B58">
            <w:pPr>
              <w:spacing w:after="0" w:line="240" w:lineRule="auto"/>
              <w:jc w:val="center"/>
              <w:rPr>
                <w:rFonts w:ascii="Times New Roman" w:hAnsi="Times New Roman"/>
                <w:sz w:val="20"/>
                <w:szCs w:val="20"/>
              </w:rPr>
            </w:pPr>
            <w:r>
              <w:rPr>
                <w:rFonts w:ascii="Times New Roman" w:hAnsi="Times New Roman"/>
                <w:sz w:val="20"/>
                <w:szCs w:val="20"/>
              </w:rPr>
              <w:t>0,5</w:t>
            </w:r>
          </w:p>
        </w:tc>
        <w:tc>
          <w:tcPr>
            <w:tcW w:w="2403" w:type="dxa"/>
            <w:tcBorders>
              <w:top w:val="single" w:sz="4" w:space="0" w:color="auto"/>
              <w:left w:val="single" w:sz="4" w:space="0" w:color="auto"/>
              <w:bottom w:val="single" w:sz="4" w:space="0" w:color="auto"/>
              <w:right w:val="single" w:sz="4" w:space="0" w:color="auto"/>
            </w:tcBorders>
            <w:hideMark/>
          </w:tcPr>
          <w:p w:rsidR="00EB0B58" w:rsidRDefault="00EB0B58">
            <w:pPr>
              <w:spacing w:after="0" w:line="240" w:lineRule="auto"/>
              <w:jc w:val="center"/>
              <w:rPr>
                <w:rFonts w:ascii="Times New Roman" w:hAnsi="Times New Roman"/>
                <w:sz w:val="20"/>
                <w:szCs w:val="20"/>
              </w:rPr>
            </w:pPr>
            <w:r>
              <w:rPr>
                <w:rFonts w:ascii="Times New Roman" w:hAnsi="Times New Roman"/>
                <w:sz w:val="20"/>
                <w:szCs w:val="20"/>
              </w:rPr>
              <w:t>32</w:t>
            </w:r>
          </w:p>
          <w:p w:rsidR="00EB0B58" w:rsidRDefault="00EB0B58">
            <w:pPr>
              <w:spacing w:after="0" w:line="240" w:lineRule="auto"/>
              <w:jc w:val="center"/>
              <w:rPr>
                <w:rFonts w:ascii="Times New Roman" w:hAnsi="Times New Roman"/>
                <w:sz w:val="20"/>
                <w:szCs w:val="20"/>
              </w:rPr>
            </w:pPr>
            <w:r>
              <w:rPr>
                <w:rFonts w:ascii="Times New Roman" w:hAnsi="Times New Roman"/>
                <w:sz w:val="20"/>
                <w:szCs w:val="20"/>
              </w:rPr>
              <w:t>16</w:t>
            </w:r>
          </w:p>
        </w:tc>
      </w:tr>
      <w:tr w:rsidR="00EB0B58" w:rsidTr="00EB0B58">
        <w:trPr>
          <w:trHeight w:val="237"/>
        </w:trPr>
        <w:tc>
          <w:tcPr>
            <w:tcW w:w="2655" w:type="dxa"/>
            <w:tcBorders>
              <w:top w:val="single" w:sz="4" w:space="0" w:color="auto"/>
              <w:left w:val="single" w:sz="4" w:space="0" w:color="auto"/>
              <w:bottom w:val="single" w:sz="4" w:space="0" w:color="auto"/>
              <w:right w:val="single" w:sz="4" w:space="0" w:color="auto"/>
            </w:tcBorders>
            <w:hideMark/>
          </w:tcPr>
          <w:p w:rsidR="00EB0B58" w:rsidRDefault="00EB0B58">
            <w:pPr>
              <w:spacing w:after="0" w:line="240" w:lineRule="auto"/>
              <w:rPr>
                <w:rFonts w:ascii="Times New Roman" w:hAnsi="Times New Roman"/>
                <w:sz w:val="20"/>
                <w:szCs w:val="20"/>
              </w:rPr>
            </w:pPr>
            <w:r>
              <w:rPr>
                <w:rFonts w:ascii="Times New Roman" w:hAnsi="Times New Roman"/>
                <w:sz w:val="20"/>
                <w:szCs w:val="20"/>
              </w:rPr>
              <w:t>Vzdělávání pro zdraví</w:t>
            </w:r>
          </w:p>
        </w:tc>
        <w:tc>
          <w:tcPr>
            <w:tcW w:w="1815" w:type="dxa"/>
            <w:gridSpan w:val="2"/>
            <w:tcBorders>
              <w:top w:val="single" w:sz="4" w:space="0" w:color="auto"/>
              <w:left w:val="single" w:sz="4" w:space="0" w:color="auto"/>
              <w:bottom w:val="single" w:sz="4" w:space="0" w:color="auto"/>
              <w:right w:val="single" w:sz="4" w:space="0" w:color="auto"/>
            </w:tcBorders>
            <w:hideMark/>
          </w:tcPr>
          <w:p w:rsidR="00EB0B58" w:rsidRDefault="00EB0B58">
            <w:pPr>
              <w:spacing w:after="0" w:line="240" w:lineRule="auto"/>
              <w:jc w:val="center"/>
              <w:rPr>
                <w:rFonts w:ascii="Times New Roman" w:hAnsi="Times New Roman"/>
                <w:sz w:val="20"/>
                <w:szCs w:val="20"/>
              </w:rPr>
            </w:pPr>
            <w:r>
              <w:rPr>
                <w:rFonts w:ascii="Times New Roman" w:hAnsi="Times New Roman"/>
                <w:sz w:val="20"/>
                <w:szCs w:val="20"/>
              </w:rPr>
              <w:t>3</w:t>
            </w:r>
          </w:p>
        </w:tc>
        <w:tc>
          <w:tcPr>
            <w:tcW w:w="2280" w:type="dxa"/>
            <w:tcBorders>
              <w:top w:val="single" w:sz="4" w:space="0" w:color="auto"/>
              <w:left w:val="single" w:sz="4" w:space="0" w:color="auto"/>
              <w:bottom w:val="single" w:sz="4" w:space="0" w:color="auto"/>
              <w:right w:val="single" w:sz="4" w:space="0" w:color="auto"/>
            </w:tcBorders>
            <w:hideMark/>
          </w:tcPr>
          <w:p w:rsidR="00EB0B58" w:rsidRDefault="00EB0B58">
            <w:pPr>
              <w:spacing w:after="0" w:line="240" w:lineRule="auto"/>
              <w:jc w:val="center"/>
              <w:rPr>
                <w:rFonts w:ascii="Times New Roman" w:hAnsi="Times New Roman"/>
                <w:sz w:val="20"/>
                <w:szCs w:val="20"/>
              </w:rPr>
            </w:pPr>
            <w:r>
              <w:rPr>
                <w:rFonts w:ascii="Times New Roman" w:hAnsi="Times New Roman"/>
                <w:sz w:val="20"/>
                <w:szCs w:val="20"/>
              </w:rPr>
              <w:t>96</w:t>
            </w:r>
          </w:p>
        </w:tc>
        <w:tc>
          <w:tcPr>
            <w:tcW w:w="2880" w:type="dxa"/>
            <w:tcBorders>
              <w:top w:val="single" w:sz="4" w:space="0" w:color="auto"/>
              <w:left w:val="single" w:sz="4" w:space="0" w:color="auto"/>
              <w:bottom w:val="single" w:sz="4" w:space="0" w:color="auto"/>
              <w:right w:val="single" w:sz="4" w:space="0" w:color="auto"/>
            </w:tcBorders>
            <w:hideMark/>
          </w:tcPr>
          <w:p w:rsidR="00EB0B58" w:rsidRDefault="00EB0B58">
            <w:pPr>
              <w:spacing w:after="0" w:line="240" w:lineRule="auto"/>
              <w:rPr>
                <w:rFonts w:ascii="Times New Roman" w:hAnsi="Times New Roman"/>
                <w:sz w:val="20"/>
                <w:szCs w:val="20"/>
              </w:rPr>
            </w:pPr>
            <w:r>
              <w:rPr>
                <w:rFonts w:ascii="Times New Roman" w:hAnsi="Times New Roman"/>
                <w:sz w:val="20"/>
                <w:szCs w:val="20"/>
              </w:rPr>
              <w:t>Tělesná výchova</w:t>
            </w:r>
          </w:p>
        </w:tc>
        <w:tc>
          <w:tcPr>
            <w:tcW w:w="2250" w:type="dxa"/>
            <w:tcBorders>
              <w:top w:val="single" w:sz="4" w:space="0" w:color="auto"/>
              <w:left w:val="single" w:sz="4" w:space="0" w:color="auto"/>
              <w:bottom w:val="single" w:sz="4" w:space="0" w:color="auto"/>
              <w:right w:val="single" w:sz="4" w:space="0" w:color="auto"/>
            </w:tcBorders>
          </w:tcPr>
          <w:p w:rsidR="00EB0B58" w:rsidRDefault="00EB0B58">
            <w:pPr>
              <w:spacing w:after="0" w:line="240" w:lineRule="auto"/>
              <w:jc w:val="center"/>
              <w:rPr>
                <w:rFonts w:ascii="Times New Roman" w:hAnsi="Times New Roman"/>
                <w:sz w:val="20"/>
                <w:szCs w:val="20"/>
              </w:rPr>
            </w:pPr>
            <w:r>
              <w:rPr>
                <w:rFonts w:ascii="Times New Roman" w:hAnsi="Times New Roman"/>
                <w:sz w:val="20"/>
                <w:szCs w:val="20"/>
              </w:rPr>
              <w:t>6</w:t>
            </w:r>
          </w:p>
          <w:p w:rsidR="00EB0B58" w:rsidRDefault="00EB0B58">
            <w:pPr>
              <w:spacing w:after="0" w:line="240" w:lineRule="auto"/>
              <w:jc w:val="center"/>
              <w:rPr>
                <w:rFonts w:ascii="Times New Roman" w:hAnsi="Times New Roman"/>
                <w:sz w:val="20"/>
                <w:szCs w:val="20"/>
              </w:rPr>
            </w:pPr>
          </w:p>
        </w:tc>
        <w:tc>
          <w:tcPr>
            <w:tcW w:w="2403" w:type="dxa"/>
            <w:tcBorders>
              <w:top w:val="single" w:sz="4" w:space="0" w:color="auto"/>
              <w:left w:val="single" w:sz="4" w:space="0" w:color="auto"/>
              <w:bottom w:val="single" w:sz="4" w:space="0" w:color="auto"/>
              <w:right w:val="single" w:sz="4" w:space="0" w:color="auto"/>
            </w:tcBorders>
            <w:hideMark/>
          </w:tcPr>
          <w:p w:rsidR="00EB0B58" w:rsidRDefault="00EB0B58">
            <w:pPr>
              <w:spacing w:after="0" w:line="240" w:lineRule="auto"/>
              <w:jc w:val="center"/>
              <w:rPr>
                <w:rFonts w:ascii="Times New Roman" w:hAnsi="Times New Roman"/>
                <w:sz w:val="20"/>
                <w:szCs w:val="20"/>
              </w:rPr>
            </w:pPr>
            <w:r>
              <w:rPr>
                <w:rFonts w:ascii="Times New Roman" w:hAnsi="Times New Roman"/>
                <w:sz w:val="20"/>
                <w:szCs w:val="20"/>
              </w:rPr>
              <w:t>192</w:t>
            </w:r>
          </w:p>
        </w:tc>
      </w:tr>
      <w:tr w:rsidR="00EB0B58" w:rsidTr="00EB0B58">
        <w:tc>
          <w:tcPr>
            <w:tcW w:w="2655" w:type="dxa"/>
            <w:tcBorders>
              <w:top w:val="single" w:sz="4" w:space="0" w:color="auto"/>
              <w:left w:val="single" w:sz="4" w:space="0" w:color="auto"/>
              <w:bottom w:val="single" w:sz="4" w:space="0" w:color="auto"/>
              <w:right w:val="single" w:sz="4" w:space="0" w:color="auto"/>
            </w:tcBorders>
            <w:hideMark/>
          </w:tcPr>
          <w:p w:rsidR="00EB0B58" w:rsidRDefault="00EB0B58">
            <w:pPr>
              <w:spacing w:after="0" w:line="240" w:lineRule="auto"/>
              <w:rPr>
                <w:rFonts w:ascii="Times New Roman" w:hAnsi="Times New Roman"/>
                <w:sz w:val="20"/>
                <w:szCs w:val="20"/>
              </w:rPr>
            </w:pPr>
            <w:r>
              <w:rPr>
                <w:rFonts w:ascii="Times New Roman" w:hAnsi="Times New Roman"/>
                <w:sz w:val="20"/>
                <w:szCs w:val="20"/>
              </w:rPr>
              <w:t>Vzdělávání v ICT</w:t>
            </w:r>
          </w:p>
        </w:tc>
        <w:tc>
          <w:tcPr>
            <w:tcW w:w="1815" w:type="dxa"/>
            <w:gridSpan w:val="2"/>
            <w:tcBorders>
              <w:top w:val="single" w:sz="4" w:space="0" w:color="auto"/>
              <w:left w:val="single" w:sz="4" w:space="0" w:color="auto"/>
              <w:bottom w:val="single" w:sz="4" w:space="0" w:color="auto"/>
              <w:right w:val="single" w:sz="4" w:space="0" w:color="auto"/>
            </w:tcBorders>
            <w:hideMark/>
          </w:tcPr>
          <w:p w:rsidR="00EB0B58" w:rsidRDefault="00EB0B58">
            <w:pPr>
              <w:spacing w:after="0" w:line="240" w:lineRule="auto"/>
              <w:jc w:val="center"/>
              <w:rPr>
                <w:rFonts w:ascii="Times New Roman" w:hAnsi="Times New Roman"/>
                <w:sz w:val="20"/>
                <w:szCs w:val="20"/>
              </w:rPr>
            </w:pPr>
            <w:r>
              <w:rPr>
                <w:rFonts w:ascii="Times New Roman" w:hAnsi="Times New Roman"/>
                <w:sz w:val="20"/>
                <w:szCs w:val="20"/>
              </w:rPr>
              <w:t>3</w:t>
            </w:r>
          </w:p>
        </w:tc>
        <w:tc>
          <w:tcPr>
            <w:tcW w:w="2280" w:type="dxa"/>
            <w:tcBorders>
              <w:top w:val="single" w:sz="4" w:space="0" w:color="auto"/>
              <w:left w:val="single" w:sz="4" w:space="0" w:color="auto"/>
              <w:bottom w:val="single" w:sz="4" w:space="0" w:color="auto"/>
              <w:right w:val="single" w:sz="4" w:space="0" w:color="auto"/>
            </w:tcBorders>
            <w:hideMark/>
          </w:tcPr>
          <w:p w:rsidR="00EB0B58" w:rsidRDefault="00EB0B58">
            <w:pPr>
              <w:spacing w:after="0" w:line="240" w:lineRule="auto"/>
              <w:jc w:val="center"/>
              <w:rPr>
                <w:rFonts w:ascii="Times New Roman" w:hAnsi="Times New Roman"/>
                <w:sz w:val="20"/>
                <w:szCs w:val="20"/>
              </w:rPr>
            </w:pPr>
            <w:r>
              <w:rPr>
                <w:rFonts w:ascii="Times New Roman" w:hAnsi="Times New Roman"/>
                <w:sz w:val="20"/>
                <w:szCs w:val="20"/>
              </w:rPr>
              <w:t>96</w:t>
            </w:r>
          </w:p>
        </w:tc>
        <w:tc>
          <w:tcPr>
            <w:tcW w:w="2880" w:type="dxa"/>
            <w:tcBorders>
              <w:top w:val="single" w:sz="4" w:space="0" w:color="auto"/>
              <w:left w:val="single" w:sz="4" w:space="0" w:color="auto"/>
              <w:bottom w:val="single" w:sz="4" w:space="0" w:color="auto"/>
              <w:right w:val="single" w:sz="4" w:space="0" w:color="auto"/>
            </w:tcBorders>
            <w:hideMark/>
          </w:tcPr>
          <w:p w:rsidR="00EB0B58" w:rsidRDefault="00EB0B58">
            <w:pPr>
              <w:spacing w:after="0" w:line="240" w:lineRule="auto"/>
              <w:rPr>
                <w:rFonts w:ascii="Times New Roman" w:hAnsi="Times New Roman"/>
                <w:sz w:val="20"/>
                <w:szCs w:val="20"/>
              </w:rPr>
            </w:pPr>
            <w:r>
              <w:rPr>
                <w:rFonts w:ascii="Times New Roman" w:hAnsi="Times New Roman"/>
                <w:sz w:val="20"/>
                <w:szCs w:val="20"/>
              </w:rPr>
              <w:t>Informační a komunikační technologie</w:t>
            </w:r>
          </w:p>
          <w:p w:rsidR="00EB0B58" w:rsidRDefault="00EB0B58">
            <w:pPr>
              <w:spacing w:after="0" w:line="240" w:lineRule="auto"/>
              <w:rPr>
                <w:rFonts w:ascii="Times New Roman" w:hAnsi="Times New Roman"/>
                <w:sz w:val="20"/>
                <w:szCs w:val="20"/>
              </w:rPr>
            </w:pPr>
          </w:p>
        </w:tc>
        <w:tc>
          <w:tcPr>
            <w:tcW w:w="2250" w:type="dxa"/>
            <w:tcBorders>
              <w:top w:val="single" w:sz="4" w:space="0" w:color="auto"/>
              <w:left w:val="single" w:sz="4" w:space="0" w:color="auto"/>
              <w:bottom w:val="single" w:sz="4" w:space="0" w:color="auto"/>
              <w:right w:val="single" w:sz="4" w:space="0" w:color="auto"/>
            </w:tcBorders>
          </w:tcPr>
          <w:p w:rsidR="00EB0B58" w:rsidRDefault="00CE2188">
            <w:pPr>
              <w:spacing w:after="0" w:line="240" w:lineRule="auto"/>
              <w:jc w:val="center"/>
              <w:rPr>
                <w:rFonts w:ascii="Times New Roman" w:hAnsi="Times New Roman"/>
                <w:sz w:val="20"/>
                <w:szCs w:val="20"/>
              </w:rPr>
            </w:pPr>
            <w:r>
              <w:rPr>
                <w:rFonts w:ascii="Times New Roman" w:hAnsi="Times New Roman"/>
                <w:sz w:val="20"/>
                <w:szCs w:val="20"/>
              </w:rPr>
              <w:t>3</w:t>
            </w:r>
          </w:p>
          <w:p w:rsidR="00EB0B58" w:rsidRDefault="00EB0B58">
            <w:pPr>
              <w:spacing w:after="0" w:line="240" w:lineRule="auto"/>
              <w:jc w:val="center"/>
              <w:rPr>
                <w:rFonts w:ascii="Times New Roman" w:hAnsi="Times New Roman"/>
                <w:sz w:val="20"/>
                <w:szCs w:val="20"/>
              </w:rPr>
            </w:pPr>
          </w:p>
          <w:p w:rsidR="00EB0B58" w:rsidRDefault="00EB0B58">
            <w:pPr>
              <w:spacing w:after="0" w:line="240" w:lineRule="auto"/>
              <w:jc w:val="center"/>
              <w:rPr>
                <w:rFonts w:ascii="Times New Roman" w:hAnsi="Times New Roman"/>
                <w:sz w:val="20"/>
                <w:szCs w:val="20"/>
              </w:rPr>
            </w:pPr>
          </w:p>
        </w:tc>
        <w:tc>
          <w:tcPr>
            <w:tcW w:w="2403" w:type="dxa"/>
            <w:tcBorders>
              <w:top w:val="single" w:sz="4" w:space="0" w:color="auto"/>
              <w:left w:val="single" w:sz="4" w:space="0" w:color="auto"/>
              <w:bottom w:val="single" w:sz="4" w:space="0" w:color="auto"/>
              <w:right w:val="single" w:sz="4" w:space="0" w:color="auto"/>
            </w:tcBorders>
          </w:tcPr>
          <w:p w:rsidR="00EB0B58" w:rsidRDefault="00CE2188">
            <w:pPr>
              <w:spacing w:after="0" w:line="240" w:lineRule="auto"/>
              <w:jc w:val="center"/>
              <w:rPr>
                <w:rFonts w:ascii="Times New Roman" w:hAnsi="Times New Roman"/>
                <w:sz w:val="20"/>
                <w:szCs w:val="20"/>
              </w:rPr>
            </w:pPr>
            <w:r>
              <w:rPr>
                <w:rFonts w:ascii="Times New Roman" w:hAnsi="Times New Roman"/>
                <w:sz w:val="20"/>
                <w:szCs w:val="20"/>
              </w:rPr>
              <w:t>96</w:t>
            </w:r>
          </w:p>
          <w:p w:rsidR="00EB0B58" w:rsidRDefault="00EB0B58">
            <w:pPr>
              <w:spacing w:after="0" w:line="240" w:lineRule="auto"/>
              <w:jc w:val="center"/>
              <w:rPr>
                <w:rFonts w:ascii="Times New Roman" w:hAnsi="Times New Roman"/>
                <w:sz w:val="20"/>
                <w:szCs w:val="20"/>
              </w:rPr>
            </w:pPr>
          </w:p>
          <w:p w:rsidR="00EB0B58" w:rsidRDefault="00EB0B58">
            <w:pPr>
              <w:spacing w:after="0" w:line="240" w:lineRule="auto"/>
              <w:jc w:val="center"/>
              <w:rPr>
                <w:rFonts w:ascii="Times New Roman" w:hAnsi="Times New Roman"/>
                <w:sz w:val="20"/>
                <w:szCs w:val="20"/>
              </w:rPr>
            </w:pPr>
          </w:p>
        </w:tc>
      </w:tr>
      <w:tr w:rsidR="00EB0B58" w:rsidTr="00EB0B58">
        <w:trPr>
          <w:trHeight w:val="1593"/>
        </w:trPr>
        <w:tc>
          <w:tcPr>
            <w:tcW w:w="2655" w:type="dxa"/>
            <w:tcBorders>
              <w:top w:val="single" w:sz="4" w:space="0" w:color="auto"/>
              <w:left w:val="single" w:sz="4" w:space="0" w:color="auto"/>
              <w:bottom w:val="single" w:sz="4" w:space="0" w:color="auto"/>
              <w:right w:val="single" w:sz="4" w:space="0" w:color="auto"/>
            </w:tcBorders>
            <w:hideMark/>
          </w:tcPr>
          <w:p w:rsidR="00EB0B58" w:rsidRDefault="00DC1593">
            <w:pPr>
              <w:spacing w:after="0" w:line="240" w:lineRule="auto"/>
              <w:jc w:val="both"/>
              <w:rPr>
                <w:rFonts w:ascii="Times New Roman" w:hAnsi="Times New Roman"/>
                <w:sz w:val="20"/>
                <w:szCs w:val="20"/>
              </w:rPr>
            </w:pPr>
            <w:r>
              <w:rPr>
                <w:rFonts w:ascii="Times New Roman" w:hAnsi="Times New Roman"/>
                <w:sz w:val="20"/>
                <w:szCs w:val="20"/>
              </w:rPr>
              <w:t>Obchodně provozní činnosti</w:t>
            </w:r>
          </w:p>
        </w:tc>
        <w:tc>
          <w:tcPr>
            <w:tcW w:w="1815" w:type="dxa"/>
            <w:gridSpan w:val="2"/>
            <w:tcBorders>
              <w:top w:val="single" w:sz="4" w:space="0" w:color="auto"/>
              <w:left w:val="single" w:sz="4" w:space="0" w:color="auto"/>
              <w:bottom w:val="single" w:sz="4" w:space="0" w:color="auto"/>
              <w:right w:val="single" w:sz="4" w:space="0" w:color="auto"/>
            </w:tcBorders>
            <w:hideMark/>
          </w:tcPr>
          <w:p w:rsidR="00EB0B58" w:rsidRDefault="00DC1593">
            <w:pPr>
              <w:spacing w:after="0" w:line="240" w:lineRule="auto"/>
              <w:jc w:val="center"/>
              <w:rPr>
                <w:rFonts w:ascii="Times New Roman" w:hAnsi="Times New Roman"/>
                <w:sz w:val="20"/>
                <w:szCs w:val="20"/>
              </w:rPr>
            </w:pPr>
            <w:r>
              <w:rPr>
                <w:rFonts w:ascii="Times New Roman" w:hAnsi="Times New Roman"/>
                <w:sz w:val="20"/>
                <w:szCs w:val="20"/>
              </w:rPr>
              <w:t>56</w:t>
            </w:r>
          </w:p>
        </w:tc>
        <w:tc>
          <w:tcPr>
            <w:tcW w:w="2280" w:type="dxa"/>
            <w:tcBorders>
              <w:top w:val="single" w:sz="4" w:space="0" w:color="auto"/>
              <w:left w:val="single" w:sz="4" w:space="0" w:color="auto"/>
              <w:bottom w:val="single" w:sz="4" w:space="0" w:color="auto"/>
              <w:right w:val="single" w:sz="4" w:space="0" w:color="auto"/>
            </w:tcBorders>
            <w:hideMark/>
          </w:tcPr>
          <w:p w:rsidR="00EB0B58" w:rsidRDefault="00DC1593">
            <w:pPr>
              <w:spacing w:after="0" w:line="240" w:lineRule="auto"/>
              <w:jc w:val="center"/>
              <w:rPr>
                <w:rFonts w:ascii="Times New Roman" w:hAnsi="Times New Roman"/>
                <w:sz w:val="20"/>
                <w:szCs w:val="20"/>
              </w:rPr>
            </w:pPr>
            <w:r>
              <w:rPr>
                <w:rFonts w:ascii="Times New Roman" w:hAnsi="Times New Roman"/>
                <w:sz w:val="20"/>
                <w:szCs w:val="20"/>
              </w:rPr>
              <w:t>1792</w:t>
            </w:r>
          </w:p>
        </w:tc>
        <w:tc>
          <w:tcPr>
            <w:tcW w:w="2880" w:type="dxa"/>
            <w:tcBorders>
              <w:top w:val="single" w:sz="4" w:space="0" w:color="auto"/>
              <w:left w:val="single" w:sz="4" w:space="0" w:color="auto"/>
              <w:bottom w:val="single" w:sz="4" w:space="0" w:color="auto"/>
              <w:right w:val="single" w:sz="4" w:space="0" w:color="auto"/>
            </w:tcBorders>
            <w:hideMark/>
          </w:tcPr>
          <w:p w:rsidR="00EB0B58" w:rsidRDefault="00EB0B58">
            <w:pPr>
              <w:spacing w:after="0" w:line="240" w:lineRule="auto"/>
              <w:rPr>
                <w:rFonts w:ascii="Times New Roman" w:hAnsi="Times New Roman"/>
                <w:sz w:val="20"/>
                <w:szCs w:val="20"/>
              </w:rPr>
            </w:pPr>
            <w:r>
              <w:rPr>
                <w:rFonts w:ascii="Times New Roman" w:hAnsi="Times New Roman"/>
                <w:sz w:val="20"/>
                <w:szCs w:val="20"/>
              </w:rPr>
              <w:t>Odborný výcvik</w:t>
            </w:r>
          </w:p>
          <w:p w:rsidR="00EB0B58" w:rsidRDefault="00DC1593">
            <w:pPr>
              <w:spacing w:after="0" w:line="240" w:lineRule="auto"/>
              <w:rPr>
                <w:rFonts w:ascii="Times New Roman" w:hAnsi="Times New Roman"/>
                <w:sz w:val="20"/>
                <w:szCs w:val="20"/>
              </w:rPr>
            </w:pPr>
            <w:r>
              <w:rPr>
                <w:rFonts w:ascii="Times New Roman" w:hAnsi="Times New Roman"/>
                <w:sz w:val="20"/>
                <w:szCs w:val="20"/>
              </w:rPr>
              <w:t>Zbožíznalství</w:t>
            </w:r>
          </w:p>
          <w:p w:rsidR="00DC1593" w:rsidRDefault="00DC1593">
            <w:pPr>
              <w:spacing w:after="0" w:line="240" w:lineRule="auto"/>
              <w:rPr>
                <w:rFonts w:ascii="Times New Roman" w:hAnsi="Times New Roman"/>
                <w:sz w:val="20"/>
                <w:szCs w:val="20"/>
              </w:rPr>
            </w:pPr>
            <w:r>
              <w:rPr>
                <w:rFonts w:ascii="Times New Roman" w:hAnsi="Times New Roman"/>
                <w:sz w:val="20"/>
                <w:szCs w:val="20"/>
              </w:rPr>
              <w:t>Obchodní provoz</w:t>
            </w:r>
          </w:p>
          <w:p w:rsidR="00DC1593" w:rsidRDefault="00DC1593">
            <w:pPr>
              <w:spacing w:after="0" w:line="240" w:lineRule="auto"/>
              <w:rPr>
                <w:rFonts w:ascii="Times New Roman" w:hAnsi="Times New Roman"/>
                <w:sz w:val="20"/>
                <w:szCs w:val="20"/>
              </w:rPr>
            </w:pPr>
            <w:r>
              <w:rPr>
                <w:rFonts w:ascii="Times New Roman" w:hAnsi="Times New Roman"/>
                <w:sz w:val="20"/>
                <w:szCs w:val="20"/>
              </w:rPr>
              <w:t>Propagace</w:t>
            </w:r>
          </w:p>
          <w:p w:rsidR="00DC1593" w:rsidRDefault="00DC1593">
            <w:pPr>
              <w:spacing w:after="0" w:line="240" w:lineRule="auto"/>
              <w:rPr>
                <w:rFonts w:ascii="Times New Roman" w:hAnsi="Times New Roman"/>
                <w:sz w:val="20"/>
                <w:szCs w:val="20"/>
              </w:rPr>
            </w:pPr>
            <w:r>
              <w:rPr>
                <w:rFonts w:ascii="Times New Roman" w:hAnsi="Times New Roman"/>
                <w:sz w:val="20"/>
                <w:szCs w:val="20"/>
              </w:rPr>
              <w:t>Základy rétoriky</w:t>
            </w:r>
          </w:p>
          <w:p w:rsidR="00CE2188" w:rsidRDefault="00CE2188">
            <w:pPr>
              <w:spacing w:after="0" w:line="240" w:lineRule="auto"/>
              <w:rPr>
                <w:rFonts w:ascii="Times New Roman" w:hAnsi="Times New Roman"/>
                <w:sz w:val="20"/>
                <w:szCs w:val="20"/>
              </w:rPr>
            </w:pPr>
            <w:r>
              <w:rPr>
                <w:rFonts w:ascii="Times New Roman" w:hAnsi="Times New Roman"/>
                <w:sz w:val="20"/>
                <w:szCs w:val="20"/>
              </w:rPr>
              <w:t>Obchodní počty</w:t>
            </w:r>
          </w:p>
          <w:p w:rsidR="00DC1593" w:rsidRDefault="00DC1593">
            <w:pPr>
              <w:spacing w:after="0" w:line="240" w:lineRule="auto"/>
              <w:rPr>
                <w:rFonts w:ascii="Times New Roman" w:hAnsi="Times New Roman"/>
                <w:sz w:val="20"/>
                <w:szCs w:val="20"/>
              </w:rPr>
            </w:pPr>
          </w:p>
        </w:tc>
        <w:tc>
          <w:tcPr>
            <w:tcW w:w="2250" w:type="dxa"/>
            <w:tcBorders>
              <w:top w:val="single" w:sz="4" w:space="0" w:color="auto"/>
              <w:left w:val="single" w:sz="4" w:space="0" w:color="auto"/>
              <w:bottom w:val="single" w:sz="4" w:space="0" w:color="auto"/>
              <w:right w:val="single" w:sz="4" w:space="0" w:color="auto"/>
            </w:tcBorders>
            <w:hideMark/>
          </w:tcPr>
          <w:p w:rsidR="00EB0B58" w:rsidRDefault="00CE2188">
            <w:pPr>
              <w:spacing w:after="0" w:line="240" w:lineRule="auto"/>
              <w:jc w:val="center"/>
              <w:rPr>
                <w:rFonts w:ascii="Times New Roman" w:hAnsi="Times New Roman"/>
                <w:sz w:val="20"/>
                <w:szCs w:val="20"/>
              </w:rPr>
            </w:pPr>
            <w:r>
              <w:rPr>
                <w:rFonts w:ascii="Times New Roman" w:hAnsi="Times New Roman"/>
                <w:sz w:val="20"/>
                <w:szCs w:val="20"/>
              </w:rPr>
              <w:t>60</w:t>
            </w:r>
          </w:p>
          <w:p w:rsidR="00CE2188" w:rsidRDefault="00CE2188">
            <w:pPr>
              <w:spacing w:after="0" w:line="240" w:lineRule="auto"/>
              <w:jc w:val="center"/>
              <w:rPr>
                <w:rFonts w:ascii="Times New Roman" w:hAnsi="Times New Roman"/>
                <w:sz w:val="20"/>
                <w:szCs w:val="20"/>
              </w:rPr>
            </w:pPr>
            <w:r>
              <w:rPr>
                <w:rFonts w:ascii="Times New Roman" w:hAnsi="Times New Roman"/>
                <w:sz w:val="20"/>
                <w:szCs w:val="20"/>
              </w:rPr>
              <w:t>8</w:t>
            </w:r>
          </w:p>
          <w:p w:rsidR="00CE2188" w:rsidRDefault="00CE2188">
            <w:pPr>
              <w:spacing w:after="0" w:line="240" w:lineRule="auto"/>
              <w:jc w:val="center"/>
              <w:rPr>
                <w:rFonts w:ascii="Times New Roman" w:hAnsi="Times New Roman"/>
                <w:sz w:val="20"/>
                <w:szCs w:val="20"/>
              </w:rPr>
            </w:pPr>
            <w:r>
              <w:rPr>
                <w:rFonts w:ascii="Times New Roman" w:hAnsi="Times New Roman"/>
                <w:sz w:val="20"/>
                <w:szCs w:val="20"/>
              </w:rPr>
              <w:t>5</w:t>
            </w:r>
          </w:p>
          <w:p w:rsidR="00CE2188" w:rsidRDefault="00CE2188">
            <w:pPr>
              <w:spacing w:after="0" w:line="240" w:lineRule="auto"/>
              <w:jc w:val="center"/>
              <w:rPr>
                <w:rFonts w:ascii="Times New Roman" w:hAnsi="Times New Roman"/>
                <w:sz w:val="20"/>
                <w:szCs w:val="20"/>
              </w:rPr>
            </w:pPr>
            <w:r>
              <w:rPr>
                <w:rFonts w:ascii="Times New Roman" w:hAnsi="Times New Roman"/>
                <w:sz w:val="20"/>
                <w:szCs w:val="20"/>
              </w:rPr>
              <w:t>3</w:t>
            </w:r>
          </w:p>
          <w:p w:rsidR="00CE2188" w:rsidRDefault="00CE2188">
            <w:pPr>
              <w:spacing w:after="0" w:line="240" w:lineRule="auto"/>
              <w:jc w:val="center"/>
              <w:rPr>
                <w:rFonts w:ascii="Times New Roman" w:hAnsi="Times New Roman"/>
                <w:sz w:val="20"/>
                <w:szCs w:val="20"/>
              </w:rPr>
            </w:pPr>
            <w:r>
              <w:rPr>
                <w:rFonts w:ascii="Times New Roman" w:hAnsi="Times New Roman"/>
                <w:sz w:val="20"/>
                <w:szCs w:val="20"/>
              </w:rPr>
              <w:t>1</w:t>
            </w:r>
          </w:p>
          <w:p w:rsidR="00CE2188" w:rsidRDefault="00CE2188">
            <w:pPr>
              <w:spacing w:after="0" w:line="240" w:lineRule="auto"/>
              <w:jc w:val="center"/>
              <w:rPr>
                <w:rFonts w:ascii="Times New Roman" w:hAnsi="Times New Roman"/>
                <w:sz w:val="20"/>
                <w:szCs w:val="20"/>
              </w:rPr>
            </w:pPr>
            <w:r>
              <w:rPr>
                <w:rFonts w:ascii="Times New Roman" w:hAnsi="Times New Roman"/>
                <w:sz w:val="20"/>
                <w:szCs w:val="20"/>
              </w:rPr>
              <w:t>3</w:t>
            </w:r>
          </w:p>
        </w:tc>
        <w:tc>
          <w:tcPr>
            <w:tcW w:w="2403" w:type="dxa"/>
            <w:tcBorders>
              <w:top w:val="single" w:sz="4" w:space="0" w:color="auto"/>
              <w:left w:val="single" w:sz="4" w:space="0" w:color="auto"/>
              <w:bottom w:val="single" w:sz="4" w:space="0" w:color="auto"/>
              <w:right w:val="single" w:sz="4" w:space="0" w:color="auto"/>
            </w:tcBorders>
            <w:hideMark/>
          </w:tcPr>
          <w:p w:rsidR="00EB0B58" w:rsidRDefault="00CE2188">
            <w:pPr>
              <w:spacing w:after="0" w:line="240" w:lineRule="auto"/>
              <w:jc w:val="center"/>
              <w:rPr>
                <w:rFonts w:ascii="Times New Roman" w:hAnsi="Times New Roman"/>
                <w:sz w:val="20"/>
                <w:szCs w:val="20"/>
              </w:rPr>
            </w:pPr>
            <w:r>
              <w:rPr>
                <w:rFonts w:ascii="Times New Roman" w:hAnsi="Times New Roman"/>
                <w:sz w:val="20"/>
                <w:szCs w:val="20"/>
              </w:rPr>
              <w:t>1920</w:t>
            </w:r>
          </w:p>
          <w:p w:rsidR="00CE2188" w:rsidRDefault="00CE2188">
            <w:pPr>
              <w:spacing w:after="0" w:line="240" w:lineRule="auto"/>
              <w:jc w:val="center"/>
              <w:rPr>
                <w:rFonts w:ascii="Times New Roman" w:hAnsi="Times New Roman"/>
                <w:sz w:val="20"/>
                <w:szCs w:val="20"/>
              </w:rPr>
            </w:pPr>
            <w:r>
              <w:rPr>
                <w:rFonts w:ascii="Times New Roman" w:hAnsi="Times New Roman"/>
                <w:sz w:val="20"/>
                <w:szCs w:val="20"/>
              </w:rPr>
              <w:t>256</w:t>
            </w:r>
          </w:p>
          <w:p w:rsidR="00CE2188" w:rsidRDefault="00CE2188">
            <w:pPr>
              <w:spacing w:after="0" w:line="240" w:lineRule="auto"/>
              <w:jc w:val="center"/>
              <w:rPr>
                <w:rFonts w:ascii="Times New Roman" w:hAnsi="Times New Roman"/>
                <w:sz w:val="20"/>
                <w:szCs w:val="20"/>
              </w:rPr>
            </w:pPr>
            <w:r>
              <w:rPr>
                <w:rFonts w:ascii="Times New Roman" w:hAnsi="Times New Roman"/>
                <w:sz w:val="20"/>
                <w:szCs w:val="20"/>
              </w:rPr>
              <w:t>160</w:t>
            </w:r>
          </w:p>
          <w:p w:rsidR="00CE2188" w:rsidRDefault="00CE2188">
            <w:pPr>
              <w:spacing w:after="0" w:line="240" w:lineRule="auto"/>
              <w:jc w:val="center"/>
              <w:rPr>
                <w:rFonts w:ascii="Times New Roman" w:hAnsi="Times New Roman"/>
                <w:sz w:val="20"/>
                <w:szCs w:val="20"/>
              </w:rPr>
            </w:pPr>
            <w:r>
              <w:rPr>
                <w:rFonts w:ascii="Times New Roman" w:hAnsi="Times New Roman"/>
                <w:sz w:val="20"/>
                <w:szCs w:val="20"/>
              </w:rPr>
              <w:t>96</w:t>
            </w:r>
          </w:p>
          <w:p w:rsidR="00CE2188" w:rsidRDefault="00CE2188">
            <w:pPr>
              <w:spacing w:after="0" w:line="240" w:lineRule="auto"/>
              <w:jc w:val="center"/>
              <w:rPr>
                <w:rFonts w:ascii="Times New Roman" w:hAnsi="Times New Roman"/>
                <w:sz w:val="20"/>
                <w:szCs w:val="20"/>
              </w:rPr>
            </w:pPr>
            <w:r>
              <w:rPr>
                <w:rFonts w:ascii="Times New Roman" w:hAnsi="Times New Roman"/>
                <w:sz w:val="20"/>
                <w:szCs w:val="20"/>
              </w:rPr>
              <w:t>32</w:t>
            </w:r>
          </w:p>
          <w:p w:rsidR="00CE2188" w:rsidRDefault="00CE2188">
            <w:pPr>
              <w:spacing w:after="0" w:line="240" w:lineRule="auto"/>
              <w:jc w:val="center"/>
              <w:rPr>
                <w:rFonts w:ascii="Times New Roman" w:hAnsi="Times New Roman"/>
                <w:sz w:val="20"/>
                <w:szCs w:val="20"/>
              </w:rPr>
            </w:pPr>
            <w:r>
              <w:rPr>
                <w:rFonts w:ascii="Times New Roman" w:hAnsi="Times New Roman"/>
                <w:sz w:val="20"/>
                <w:szCs w:val="20"/>
              </w:rPr>
              <w:t>96</w:t>
            </w:r>
          </w:p>
        </w:tc>
      </w:tr>
      <w:tr w:rsidR="00EB0B58" w:rsidTr="00EB0B58">
        <w:tc>
          <w:tcPr>
            <w:tcW w:w="2655" w:type="dxa"/>
            <w:tcBorders>
              <w:top w:val="single" w:sz="4" w:space="0" w:color="auto"/>
              <w:left w:val="single" w:sz="4" w:space="0" w:color="auto"/>
              <w:bottom w:val="single" w:sz="4" w:space="0" w:color="auto"/>
              <w:right w:val="single" w:sz="4" w:space="0" w:color="auto"/>
            </w:tcBorders>
            <w:hideMark/>
          </w:tcPr>
          <w:p w:rsidR="00EB0B58" w:rsidRDefault="00EB0B58">
            <w:pPr>
              <w:spacing w:after="0" w:line="240" w:lineRule="auto"/>
              <w:rPr>
                <w:rFonts w:ascii="Times New Roman" w:hAnsi="Times New Roman"/>
                <w:b/>
                <w:sz w:val="20"/>
                <w:szCs w:val="20"/>
              </w:rPr>
            </w:pPr>
            <w:r>
              <w:rPr>
                <w:rFonts w:ascii="Times New Roman" w:hAnsi="Times New Roman"/>
                <w:b/>
                <w:sz w:val="20"/>
                <w:szCs w:val="20"/>
              </w:rPr>
              <w:t>Disponibilní hodiny</w:t>
            </w:r>
          </w:p>
        </w:tc>
        <w:tc>
          <w:tcPr>
            <w:tcW w:w="1815" w:type="dxa"/>
            <w:gridSpan w:val="2"/>
            <w:tcBorders>
              <w:top w:val="single" w:sz="4" w:space="0" w:color="auto"/>
              <w:left w:val="single" w:sz="4" w:space="0" w:color="auto"/>
              <w:bottom w:val="single" w:sz="4" w:space="0" w:color="auto"/>
              <w:right w:val="single" w:sz="4" w:space="0" w:color="auto"/>
            </w:tcBorders>
            <w:hideMark/>
          </w:tcPr>
          <w:p w:rsidR="00EB0B58" w:rsidRDefault="00DC1593">
            <w:pPr>
              <w:spacing w:after="0" w:line="240" w:lineRule="auto"/>
              <w:jc w:val="center"/>
              <w:rPr>
                <w:rFonts w:ascii="Times New Roman" w:hAnsi="Times New Roman"/>
                <w:b/>
                <w:sz w:val="20"/>
                <w:szCs w:val="20"/>
              </w:rPr>
            </w:pPr>
            <w:r>
              <w:rPr>
                <w:rFonts w:ascii="Times New Roman" w:hAnsi="Times New Roman"/>
                <w:b/>
                <w:sz w:val="20"/>
                <w:szCs w:val="20"/>
              </w:rPr>
              <w:t>25</w:t>
            </w:r>
          </w:p>
        </w:tc>
        <w:tc>
          <w:tcPr>
            <w:tcW w:w="2280" w:type="dxa"/>
            <w:tcBorders>
              <w:top w:val="single" w:sz="4" w:space="0" w:color="auto"/>
              <w:left w:val="single" w:sz="4" w:space="0" w:color="auto"/>
              <w:bottom w:val="single" w:sz="4" w:space="0" w:color="auto"/>
              <w:right w:val="single" w:sz="4" w:space="0" w:color="auto"/>
            </w:tcBorders>
            <w:hideMark/>
          </w:tcPr>
          <w:p w:rsidR="00EB0B58" w:rsidRDefault="00DC1593">
            <w:pPr>
              <w:spacing w:after="0" w:line="240" w:lineRule="auto"/>
              <w:jc w:val="center"/>
              <w:rPr>
                <w:rFonts w:ascii="Times New Roman" w:hAnsi="Times New Roman"/>
                <w:b/>
                <w:sz w:val="20"/>
                <w:szCs w:val="20"/>
              </w:rPr>
            </w:pPr>
            <w:r>
              <w:rPr>
                <w:rFonts w:ascii="Times New Roman" w:hAnsi="Times New Roman"/>
                <w:b/>
                <w:sz w:val="20"/>
                <w:szCs w:val="20"/>
              </w:rPr>
              <w:t>800</w:t>
            </w:r>
          </w:p>
        </w:tc>
        <w:tc>
          <w:tcPr>
            <w:tcW w:w="2880" w:type="dxa"/>
            <w:tcBorders>
              <w:top w:val="single" w:sz="4" w:space="0" w:color="auto"/>
              <w:left w:val="single" w:sz="4" w:space="0" w:color="auto"/>
              <w:bottom w:val="single" w:sz="4" w:space="0" w:color="auto"/>
              <w:right w:val="single" w:sz="4" w:space="0" w:color="auto"/>
            </w:tcBorders>
            <w:hideMark/>
          </w:tcPr>
          <w:p w:rsidR="00EB0B58" w:rsidRDefault="00EB0B58">
            <w:pPr>
              <w:spacing w:after="0" w:line="240" w:lineRule="auto"/>
              <w:rPr>
                <w:rFonts w:ascii="Times New Roman" w:hAnsi="Times New Roman"/>
                <w:b/>
                <w:sz w:val="20"/>
                <w:szCs w:val="20"/>
              </w:rPr>
            </w:pPr>
            <w:r>
              <w:rPr>
                <w:rFonts w:ascii="Times New Roman" w:hAnsi="Times New Roman"/>
                <w:b/>
                <w:sz w:val="20"/>
                <w:szCs w:val="20"/>
              </w:rPr>
              <w:t>Disponibilní hodiny</w:t>
            </w:r>
          </w:p>
        </w:tc>
        <w:tc>
          <w:tcPr>
            <w:tcW w:w="2250" w:type="dxa"/>
            <w:tcBorders>
              <w:top w:val="single" w:sz="4" w:space="0" w:color="auto"/>
              <w:left w:val="single" w:sz="4" w:space="0" w:color="auto"/>
              <w:bottom w:val="single" w:sz="4" w:space="0" w:color="auto"/>
              <w:right w:val="single" w:sz="4" w:space="0" w:color="auto"/>
            </w:tcBorders>
            <w:hideMark/>
          </w:tcPr>
          <w:p w:rsidR="00EB0B58" w:rsidRDefault="00EB0B58">
            <w:pPr>
              <w:spacing w:after="0" w:line="240" w:lineRule="auto"/>
              <w:jc w:val="center"/>
              <w:rPr>
                <w:rFonts w:ascii="Times New Roman" w:hAnsi="Times New Roman"/>
                <w:b/>
                <w:sz w:val="20"/>
                <w:szCs w:val="20"/>
              </w:rPr>
            </w:pPr>
            <w:r>
              <w:rPr>
                <w:rFonts w:ascii="Times New Roman" w:hAnsi="Times New Roman"/>
                <w:b/>
                <w:sz w:val="20"/>
                <w:szCs w:val="20"/>
              </w:rPr>
              <w:t>0</w:t>
            </w:r>
          </w:p>
        </w:tc>
        <w:tc>
          <w:tcPr>
            <w:tcW w:w="2403" w:type="dxa"/>
            <w:tcBorders>
              <w:top w:val="single" w:sz="4" w:space="0" w:color="auto"/>
              <w:left w:val="single" w:sz="4" w:space="0" w:color="auto"/>
              <w:bottom w:val="single" w:sz="4" w:space="0" w:color="auto"/>
              <w:right w:val="single" w:sz="4" w:space="0" w:color="auto"/>
            </w:tcBorders>
            <w:hideMark/>
          </w:tcPr>
          <w:p w:rsidR="00EB0B58" w:rsidRDefault="00EB0B58">
            <w:pPr>
              <w:spacing w:after="0" w:line="240" w:lineRule="auto"/>
              <w:jc w:val="center"/>
              <w:rPr>
                <w:rFonts w:ascii="Times New Roman" w:hAnsi="Times New Roman"/>
                <w:b/>
                <w:sz w:val="20"/>
                <w:szCs w:val="20"/>
              </w:rPr>
            </w:pPr>
            <w:r>
              <w:rPr>
                <w:rFonts w:ascii="Times New Roman" w:hAnsi="Times New Roman"/>
                <w:b/>
                <w:sz w:val="20"/>
                <w:szCs w:val="20"/>
              </w:rPr>
              <w:t>0</w:t>
            </w:r>
          </w:p>
        </w:tc>
      </w:tr>
      <w:tr w:rsidR="00EB0B58" w:rsidTr="00EB0B58">
        <w:tc>
          <w:tcPr>
            <w:tcW w:w="2655" w:type="dxa"/>
            <w:tcBorders>
              <w:top w:val="single" w:sz="4" w:space="0" w:color="auto"/>
              <w:left w:val="single" w:sz="4" w:space="0" w:color="auto"/>
              <w:bottom w:val="single" w:sz="4" w:space="0" w:color="auto"/>
              <w:right w:val="single" w:sz="4" w:space="0" w:color="auto"/>
            </w:tcBorders>
            <w:hideMark/>
          </w:tcPr>
          <w:p w:rsidR="00EB0B58" w:rsidRDefault="00EB0B58">
            <w:pPr>
              <w:spacing w:after="0" w:line="240" w:lineRule="auto"/>
              <w:rPr>
                <w:rFonts w:ascii="Times New Roman" w:hAnsi="Times New Roman"/>
                <w:b/>
                <w:sz w:val="20"/>
                <w:szCs w:val="20"/>
              </w:rPr>
            </w:pPr>
            <w:r>
              <w:rPr>
                <w:rFonts w:ascii="Times New Roman" w:hAnsi="Times New Roman"/>
                <w:b/>
                <w:sz w:val="20"/>
                <w:szCs w:val="20"/>
              </w:rPr>
              <w:t>Celkem</w:t>
            </w:r>
          </w:p>
        </w:tc>
        <w:tc>
          <w:tcPr>
            <w:tcW w:w="1815" w:type="dxa"/>
            <w:gridSpan w:val="2"/>
            <w:tcBorders>
              <w:top w:val="single" w:sz="4" w:space="0" w:color="auto"/>
              <w:left w:val="single" w:sz="4" w:space="0" w:color="auto"/>
              <w:bottom w:val="single" w:sz="4" w:space="0" w:color="auto"/>
              <w:right w:val="single" w:sz="4" w:space="0" w:color="auto"/>
            </w:tcBorders>
            <w:hideMark/>
          </w:tcPr>
          <w:p w:rsidR="00EB0B58" w:rsidRDefault="00EB0B58">
            <w:pPr>
              <w:spacing w:after="0" w:line="240" w:lineRule="auto"/>
              <w:jc w:val="center"/>
              <w:rPr>
                <w:rFonts w:ascii="Times New Roman" w:hAnsi="Times New Roman"/>
                <w:b/>
                <w:sz w:val="20"/>
                <w:szCs w:val="20"/>
              </w:rPr>
            </w:pPr>
            <w:r>
              <w:rPr>
                <w:rFonts w:ascii="Times New Roman" w:hAnsi="Times New Roman"/>
                <w:b/>
                <w:sz w:val="20"/>
                <w:szCs w:val="20"/>
              </w:rPr>
              <w:t>96</w:t>
            </w:r>
          </w:p>
        </w:tc>
        <w:tc>
          <w:tcPr>
            <w:tcW w:w="2280" w:type="dxa"/>
            <w:tcBorders>
              <w:top w:val="single" w:sz="4" w:space="0" w:color="auto"/>
              <w:left w:val="single" w:sz="4" w:space="0" w:color="auto"/>
              <w:bottom w:val="single" w:sz="4" w:space="0" w:color="auto"/>
              <w:right w:val="single" w:sz="4" w:space="0" w:color="auto"/>
            </w:tcBorders>
            <w:hideMark/>
          </w:tcPr>
          <w:p w:rsidR="00EB0B58" w:rsidRDefault="00EB0B58">
            <w:pPr>
              <w:spacing w:after="0" w:line="240" w:lineRule="auto"/>
              <w:jc w:val="center"/>
              <w:rPr>
                <w:rFonts w:ascii="Times New Roman" w:hAnsi="Times New Roman"/>
                <w:b/>
                <w:sz w:val="20"/>
                <w:szCs w:val="20"/>
              </w:rPr>
            </w:pPr>
            <w:r>
              <w:rPr>
                <w:rFonts w:ascii="Times New Roman" w:hAnsi="Times New Roman"/>
                <w:b/>
                <w:sz w:val="20"/>
                <w:szCs w:val="20"/>
              </w:rPr>
              <w:t>3072</w:t>
            </w:r>
          </w:p>
        </w:tc>
        <w:tc>
          <w:tcPr>
            <w:tcW w:w="2880" w:type="dxa"/>
            <w:tcBorders>
              <w:top w:val="single" w:sz="4" w:space="0" w:color="auto"/>
              <w:left w:val="single" w:sz="4" w:space="0" w:color="auto"/>
              <w:bottom w:val="single" w:sz="4" w:space="0" w:color="auto"/>
              <w:right w:val="single" w:sz="4" w:space="0" w:color="auto"/>
            </w:tcBorders>
            <w:hideMark/>
          </w:tcPr>
          <w:p w:rsidR="00EB0B58" w:rsidRDefault="00EB0B58">
            <w:pPr>
              <w:spacing w:after="0" w:line="240" w:lineRule="auto"/>
              <w:rPr>
                <w:rFonts w:ascii="Times New Roman" w:hAnsi="Times New Roman"/>
                <w:b/>
                <w:sz w:val="20"/>
                <w:szCs w:val="20"/>
              </w:rPr>
            </w:pPr>
            <w:r>
              <w:rPr>
                <w:rFonts w:ascii="Times New Roman" w:hAnsi="Times New Roman"/>
                <w:b/>
                <w:sz w:val="20"/>
                <w:szCs w:val="20"/>
              </w:rPr>
              <w:t>Celkem</w:t>
            </w:r>
          </w:p>
        </w:tc>
        <w:tc>
          <w:tcPr>
            <w:tcW w:w="2250" w:type="dxa"/>
            <w:tcBorders>
              <w:top w:val="single" w:sz="4" w:space="0" w:color="auto"/>
              <w:left w:val="single" w:sz="4" w:space="0" w:color="auto"/>
              <w:bottom w:val="single" w:sz="4" w:space="0" w:color="auto"/>
              <w:right w:val="single" w:sz="4" w:space="0" w:color="auto"/>
            </w:tcBorders>
            <w:hideMark/>
          </w:tcPr>
          <w:p w:rsidR="00EB0B58" w:rsidRDefault="00EB0B58">
            <w:pPr>
              <w:spacing w:after="0" w:line="240" w:lineRule="auto"/>
              <w:jc w:val="center"/>
              <w:rPr>
                <w:rFonts w:ascii="Times New Roman" w:hAnsi="Times New Roman"/>
                <w:b/>
                <w:sz w:val="20"/>
                <w:szCs w:val="20"/>
              </w:rPr>
            </w:pPr>
            <w:r>
              <w:rPr>
                <w:rFonts w:ascii="Times New Roman" w:hAnsi="Times New Roman"/>
                <w:b/>
                <w:sz w:val="20"/>
                <w:szCs w:val="20"/>
              </w:rPr>
              <w:t>99</w:t>
            </w:r>
          </w:p>
        </w:tc>
        <w:tc>
          <w:tcPr>
            <w:tcW w:w="2403" w:type="dxa"/>
            <w:tcBorders>
              <w:top w:val="single" w:sz="4" w:space="0" w:color="auto"/>
              <w:left w:val="single" w:sz="4" w:space="0" w:color="auto"/>
              <w:bottom w:val="single" w:sz="4" w:space="0" w:color="auto"/>
              <w:right w:val="single" w:sz="4" w:space="0" w:color="auto"/>
            </w:tcBorders>
            <w:hideMark/>
          </w:tcPr>
          <w:p w:rsidR="00EB0B58" w:rsidRDefault="00EB0B58">
            <w:pPr>
              <w:spacing w:after="0" w:line="240" w:lineRule="auto"/>
              <w:jc w:val="center"/>
              <w:rPr>
                <w:rFonts w:ascii="Times New Roman" w:hAnsi="Times New Roman"/>
                <w:b/>
                <w:sz w:val="20"/>
                <w:szCs w:val="20"/>
              </w:rPr>
            </w:pPr>
            <w:r>
              <w:rPr>
                <w:rFonts w:ascii="Times New Roman" w:hAnsi="Times New Roman"/>
                <w:b/>
                <w:sz w:val="20"/>
                <w:szCs w:val="20"/>
              </w:rPr>
              <w:t>3168</w:t>
            </w:r>
          </w:p>
        </w:tc>
      </w:tr>
      <w:tr w:rsidR="00EB0B58" w:rsidTr="00EB0B58">
        <w:tc>
          <w:tcPr>
            <w:tcW w:w="2655" w:type="dxa"/>
            <w:tcBorders>
              <w:top w:val="single" w:sz="4" w:space="0" w:color="auto"/>
              <w:left w:val="single" w:sz="4" w:space="0" w:color="auto"/>
              <w:bottom w:val="single" w:sz="4" w:space="0" w:color="auto"/>
              <w:right w:val="single" w:sz="4" w:space="0" w:color="auto"/>
            </w:tcBorders>
            <w:hideMark/>
          </w:tcPr>
          <w:p w:rsidR="00EB0B58" w:rsidRDefault="00EB0B58">
            <w:pPr>
              <w:spacing w:after="0" w:line="240" w:lineRule="auto"/>
              <w:rPr>
                <w:rFonts w:ascii="Times New Roman" w:hAnsi="Times New Roman"/>
                <w:b/>
                <w:sz w:val="20"/>
                <w:szCs w:val="20"/>
              </w:rPr>
            </w:pPr>
            <w:r>
              <w:rPr>
                <w:rFonts w:ascii="Times New Roman" w:hAnsi="Times New Roman"/>
                <w:b/>
                <w:sz w:val="20"/>
                <w:szCs w:val="20"/>
              </w:rPr>
              <w:t>Odborná praxe</w:t>
            </w:r>
          </w:p>
        </w:tc>
        <w:tc>
          <w:tcPr>
            <w:tcW w:w="4095" w:type="dxa"/>
            <w:gridSpan w:val="3"/>
            <w:tcBorders>
              <w:top w:val="single" w:sz="4" w:space="0" w:color="auto"/>
              <w:left w:val="single" w:sz="4" w:space="0" w:color="auto"/>
              <w:bottom w:val="single" w:sz="4" w:space="0" w:color="auto"/>
              <w:right w:val="single" w:sz="4" w:space="0" w:color="auto"/>
            </w:tcBorders>
            <w:hideMark/>
          </w:tcPr>
          <w:p w:rsidR="00EB0B58" w:rsidRDefault="00EB0B58">
            <w:pPr>
              <w:spacing w:after="0" w:line="240" w:lineRule="auto"/>
              <w:jc w:val="center"/>
              <w:rPr>
                <w:rFonts w:ascii="Times New Roman" w:hAnsi="Times New Roman"/>
                <w:b/>
                <w:sz w:val="20"/>
                <w:szCs w:val="20"/>
              </w:rPr>
            </w:pPr>
            <w:r>
              <w:rPr>
                <w:rFonts w:ascii="Times New Roman" w:hAnsi="Times New Roman"/>
                <w:b/>
                <w:sz w:val="20"/>
                <w:szCs w:val="20"/>
              </w:rPr>
              <w:t>-</w:t>
            </w:r>
          </w:p>
        </w:tc>
        <w:tc>
          <w:tcPr>
            <w:tcW w:w="2880" w:type="dxa"/>
            <w:tcBorders>
              <w:top w:val="single" w:sz="4" w:space="0" w:color="auto"/>
              <w:left w:val="single" w:sz="4" w:space="0" w:color="auto"/>
              <w:bottom w:val="single" w:sz="4" w:space="0" w:color="auto"/>
              <w:right w:val="single" w:sz="4" w:space="0" w:color="auto"/>
            </w:tcBorders>
            <w:hideMark/>
          </w:tcPr>
          <w:p w:rsidR="00EB0B58" w:rsidRDefault="00EB0B58">
            <w:pPr>
              <w:spacing w:after="0" w:line="240" w:lineRule="auto"/>
              <w:rPr>
                <w:rFonts w:ascii="Times New Roman" w:hAnsi="Times New Roman"/>
                <w:b/>
                <w:sz w:val="20"/>
                <w:szCs w:val="20"/>
              </w:rPr>
            </w:pPr>
            <w:r>
              <w:rPr>
                <w:rFonts w:ascii="Times New Roman" w:hAnsi="Times New Roman"/>
                <w:b/>
                <w:sz w:val="20"/>
                <w:szCs w:val="20"/>
              </w:rPr>
              <w:t>Odborná praxe</w:t>
            </w:r>
          </w:p>
        </w:tc>
        <w:tc>
          <w:tcPr>
            <w:tcW w:w="4653" w:type="dxa"/>
            <w:gridSpan w:val="2"/>
            <w:tcBorders>
              <w:top w:val="single" w:sz="4" w:space="0" w:color="auto"/>
              <w:left w:val="single" w:sz="4" w:space="0" w:color="auto"/>
              <w:bottom w:val="single" w:sz="4" w:space="0" w:color="auto"/>
              <w:right w:val="single" w:sz="4" w:space="0" w:color="auto"/>
            </w:tcBorders>
            <w:hideMark/>
          </w:tcPr>
          <w:p w:rsidR="00EB0B58" w:rsidRDefault="00EB0B58">
            <w:pPr>
              <w:spacing w:after="0" w:line="240" w:lineRule="auto"/>
              <w:jc w:val="center"/>
              <w:rPr>
                <w:rFonts w:ascii="Times New Roman" w:hAnsi="Times New Roman"/>
                <w:b/>
                <w:sz w:val="20"/>
                <w:szCs w:val="20"/>
              </w:rPr>
            </w:pPr>
            <w:r>
              <w:rPr>
                <w:rFonts w:ascii="Times New Roman" w:hAnsi="Times New Roman"/>
                <w:b/>
                <w:sz w:val="20"/>
                <w:szCs w:val="20"/>
              </w:rPr>
              <w:t>-</w:t>
            </w:r>
          </w:p>
        </w:tc>
      </w:tr>
      <w:tr w:rsidR="00EB0B58" w:rsidTr="00EB0B58">
        <w:tc>
          <w:tcPr>
            <w:tcW w:w="2655" w:type="dxa"/>
            <w:tcBorders>
              <w:top w:val="single" w:sz="4" w:space="0" w:color="auto"/>
              <w:left w:val="single" w:sz="4" w:space="0" w:color="auto"/>
              <w:bottom w:val="single" w:sz="4" w:space="0" w:color="auto"/>
              <w:right w:val="single" w:sz="4" w:space="0" w:color="auto"/>
            </w:tcBorders>
            <w:hideMark/>
          </w:tcPr>
          <w:p w:rsidR="00EB0B58" w:rsidRDefault="00EB0B58">
            <w:pPr>
              <w:spacing w:after="0" w:line="240" w:lineRule="auto"/>
              <w:rPr>
                <w:rFonts w:ascii="Times New Roman" w:hAnsi="Times New Roman"/>
                <w:b/>
                <w:sz w:val="20"/>
                <w:szCs w:val="20"/>
              </w:rPr>
            </w:pPr>
            <w:r>
              <w:rPr>
                <w:rFonts w:ascii="Times New Roman" w:hAnsi="Times New Roman"/>
                <w:b/>
                <w:sz w:val="20"/>
                <w:szCs w:val="20"/>
              </w:rPr>
              <w:t>Kurzy</w:t>
            </w:r>
          </w:p>
        </w:tc>
        <w:tc>
          <w:tcPr>
            <w:tcW w:w="4095" w:type="dxa"/>
            <w:gridSpan w:val="3"/>
            <w:tcBorders>
              <w:top w:val="single" w:sz="4" w:space="0" w:color="auto"/>
              <w:left w:val="single" w:sz="4" w:space="0" w:color="auto"/>
              <w:bottom w:val="single" w:sz="4" w:space="0" w:color="auto"/>
              <w:right w:val="single" w:sz="4" w:space="0" w:color="auto"/>
            </w:tcBorders>
            <w:hideMark/>
          </w:tcPr>
          <w:p w:rsidR="00EB0B58" w:rsidRDefault="00EB0B58">
            <w:pPr>
              <w:spacing w:after="0" w:line="240" w:lineRule="auto"/>
              <w:jc w:val="center"/>
              <w:rPr>
                <w:rFonts w:ascii="Times New Roman" w:hAnsi="Times New Roman"/>
                <w:b/>
                <w:sz w:val="20"/>
                <w:szCs w:val="20"/>
              </w:rPr>
            </w:pPr>
            <w:r>
              <w:rPr>
                <w:rFonts w:ascii="Times New Roman" w:hAnsi="Times New Roman"/>
                <w:b/>
                <w:sz w:val="20"/>
                <w:szCs w:val="20"/>
              </w:rPr>
              <w:t>-</w:t>
            </w:r>
          </w:p>
        </w:tc>
        <w:tc>
          <w:tcPr>
            <w:tcW w:w="2880" w:type="dxa"/>
            <w:tcBorders>
              <w:top w:val="single" w:sz="4" w:space="0" w:color="auto"/>
              <w:left w:val="single" w:sz="4" w:space="0" w:color="auto"/>
              <w:bottom w:val="single" w:sz="4" w:space="0" w:color="auto"/>
              <w:right w:val="single" w:sz="4" w:space="0" w:color="auto"/>
            </w:tcBorders>
            <w:hideMark/>
          </w:tcPr>
          <w:p w:rsidR="00EB0B58" w:rsidRDefault="00EB0B58">
            <w:pPr>
              <w:spacing w:after="0" w:line="240" w:lineRule="auto"/>
              <w:rPr>
                <w:rFonts w:ascii="Times New Roman" w:hAnsi="Times New Roman"/>
                <w:b/>
                <w:sz w:val="20"/>
                <w:szCs w:val="20"/>
              </w:rPr>
            </w:pPr>
            <w:r>
              <w:rPr>
                <w:rFonts w:ascii="Times New Roman" w:hAnsi="Times New Roman"/>
                <w:b/>
                <w:sz w:val="20"/>
                <w:szCs w:val="20"/>
              </w:rPr>
              <w:t>Kurzy</w:t>
            </w:r>
          </w:p>
        </w:tc>
        <w:tc>
          <w:tcPr>
            <w:tcW w:w="4653" w:type="dxa"/>
            <w:gridSpan w:val="2"/>
            <w:tcBorders>
              <w:top w:val="single" w:sz="4" w:space="0" w:color="auto"/>
              <w:left w:val="single" w:sz="4" w:space="0" w:color="auto"/>
              <w:bottom w:val="single" w:sz="4" w:space="0" w:color="auto"/>
              <w:right w:val="single" w:sz="4" w:space="0" w:color="auto"/>
            </w:tcBorders>
            <w:hideMark/>
          </w:tcPr>
          <w:p w:rsidR="00EB0B58" w:rsidRDefault="00EB0B58">
            <w:pPr>
              <w:spacing w:after="0" w:line="240" w:lineRule="auto"/>
              <w:jc w:val="center"/>
              <w:rPr>
                <w:rFonts w:ascii="Times New Roman" w:hAnsi="Times New Roman"/>
                <w:b/>
                <w:sz w:val="20"/>
                <w:szCs w:val="20"/>
              </w:rPr>
            </w:pPr>
            <w:r>
              <w:rPr>
                <w:rFonts w:ascii="Times New Roman" w:hAnsi="Times New Roman"/>
                <w:b/>
                <w:sz w:val="20"/>
                <w:szCs w:val="20"/>
              </w:rPr>
              <w:t>-</w:t>
            </w:r>
          </w:p>
        </w:tc>
      </w:tr>
      <w:tr w:rsidR="00EB0B58" w:rsidTr="00EB0B58">
        <w:tc>
          <w:tcPr>
            <w:tcW w:w="2655" w:type="dxa"/>
            <w:tcBorders>
              <w:top w:val="single" w:sz="4" w:space="0" w:color="auto"/>
              <w:left w:val="single" w:sz="4" w:space="0" w:color="auto"/>
              <w:bottom w:val="single" w:sz="4" w:space="0" w:color="auto"/>
              <w:right w:val="single" w:sz="4" w:space="0" w:color="auto"/>
            </w:tcBorders>
            <w:hideMark/>
          </w:tcPr>
          <w:p w:rsidR="00EB0B58" w:rsidRDefault="00EB0B58">
            <w:pPr>
              <w:spacing w:after="0" w:line="240" w:lineRule="auto"/>
              <w:rPr>
                <w:rFonts w:ascii="Times New Roman" w:hAnsi="Times New Roman"/>
                <w:b/>
                <w:sz w:val="20"/>
                <w:szCs w:val="20"/>
              </w:rPr>
            </w:pPr>
            <w:r>
              <w:rPr>
                <w:rFonts w:ascii="Times New Roman" w:hAnsi="Times New Roman"/>
                <w:b/>
                <w:sz w:val="20"/>
                <w:szCs w:val="20"/>
              </w:rPr>
              <w:t>Celkem</w:t>
            </w:r>
          </w:p>
        </w:tc>
        <w:tc>
          <w:tcPr>
            <w:tcW w:w="1815" w:type="dxa"/>
            <w:gridSpan w:val="2"/>
            <w:tcBorders>
              <w:top w:val="single" w:sz="4" w:space="0" w:color="auto"/>
              <w:left w:val="single" w:sz="4" w:space="0" w:color="auto"/>
              <w:bottom w:val="single" w:sz="4" w:space="0" w:color="auto"/>
              <w:right w:val="single" w:sz="4" w:space="0" w:color="auto"/>
            </w:tcBorders>
            <w:hideMark/>
          </w:tcPr>
          <w:p w:rsidR="00EB0B58" w:rsidRDefault="00EB0B58">
            <w:pPr>
              <w:spacing w:after="0" w:line="240" w:lineRule="auto"/>
              <w:jc w:val="center"/>
              <w:rPr>
                <w:rFonts w:ascii="Times New Roman" w:hAnsi="Times New Roman"/>
                <w:b/>
                <w:sz w:val="20"/>
                <w:szCs w:val="20"/>
              </w:rPr>
            </w:pPr>
            <w:r>
              <w:rPr>
                <w:rFonts w:ascii="Times New Roman" w:hAnsi="Times New Roman"/>
                <w:b/>
                <w:sz w:val="20"/>
                <w:szCs w:val="20"/>
              </w:rPr>
              <w:t>-</w:t>
            </w:r>
          </w:p>
        </w:tc>
        <w:tc>
          <w:tcPr>
            <w:tcW w:w="2280" w:type="dxa"/>
            <w:tcBorders>
              <w:top w:val="single" w:sz="4" w:space="0" w:color="auto"/>
              <w:left w:val="single" w:sz="4" w:space="0" w:color="auto"/>
              <w:bottom w:val="single" w:sz="4" w:space="0" w:color="auto"/>
              <w:right w:val="single" w:sz="4" w:space="0" w:color="auto"/>
            </w:tcBorders>
            <w:hideMark/>
          </w:tcPr>
          <w:p w:rsidR="00EB0B58" w:rsidRDefault="00EB0B58">
            <w:pPr>
              <w:spacing w:after="0" w:line="240" w:lineRule="auto"/>
              <w:jc w:val="center"/>
              <w:rPr>
                <w:rFonts w:ascii="Times New Roman" w:hAnsi="Times New Roman"/>
                <w:b/>
                <w:sz w:val="20"/>
                <w:szCs w:val="20"/>
              </w:rPr>
            </w:pPr>
            <w:r>
              <w:rPr>
                <w:rFonts w:ascii="Times New Roman" w:hAnsi="Times New Roman"/>
                <w:b/>
                <w:sz w:val="20"/>
                <w:szCs w:val="20"/>
              </w:rPr>
              <w:t>-</w:t>
            </w:r>
          </w:p>
        </w:tc>
        <w:tc>
          <w:tcPr>
            <w:tcW w:w="2880" w:type="dxa"/>
            <w:tcBorders>
              <w:top w:val="single" w:sz="4" w:space="0" w:color="auto"/>
              <w:left w:val="single" w:sz="4" w:space="0" w:color="auto"/>
              <w:bottom w:val="single" w:sz="4" w:space="0" w:color="auto"/>
              <w:right w:val="single" w:sz="4" w:space="0" w:color="auto"/>
            </w:tcBorders>
            <w:hideMark/>
          </w:tcPr>
          <w:p w:rsidR="00EB0B58" w:rsidRDefault="00EB0B58">
            <w:pPr>
              <w:spacing w:after="0" w:line="240" w:lineRule="auto"/>
              <w:rPr>
                <w:rFonts w:ascii="Times New Roman" w:hAnsi="Times New Roman"/>
                <w:b/>
                <w:sz w:val="20"/>
                <w:szCs w:val="20"/>
              </w:rPr>
            </w:pPr>
            <w:r>
              <w:rPr>
                <w:rFonts w:ascii="Times New Roman" w:hAnsi="Times New Roman"/>
                <w:b/>
                <w:sz w:val="20"/>
                <w:szCs w:val="20"/>
              </w:rPr>
              <w:t>Celkem</w:t>
            </w:r>
          </w:p>
        </w:tc>
        <w:tc>
          <w:tcPr>
            <w:tcW w:w="2250" w:type="dxa"/>
            <w:tcBorders>
              <w:top w:val="single" w:sz="4" w:space="0" w:color="auto"/>
              <w:left w:val="single" w:sz="4" w:space="0" w:color="auto"/>
              <w:bottom w:val="single" w:sz="4" w:space="0" w:color="auto"/>
              <w:right w:val="single" w:sz="4" w:space="0" w:color="auto"/>
            </w:tcBorders>
            <w:hideMark/>
          </w:tcPr>
          <w:p w:rsidR="00EB0B58" w:rsidRDefault="00EB0B58">
            <w:pPr>
              <w:spacing w:after="0" w:line="240" w:lineRule="auto"/>
              <w:jc w:val="center"/>
              <w:rPr>
                <w:rFonts w:ascii="Times New Roman" w:hAnsi="Times New Roman"/>
                <w:b/>
                <w:sz w:val="20"/>
                <w:szCs w:val="20"/>
              </w:rPr>
            </w:pPr>
            <w:r>
              <w:rPr>
                <w:rFonts w:ascii="Times New Roman" w:hAnsi="Times New Roman"/>
                <w:b/>
                <w:sz w:val="20"/>
                <w:szCs w:val="20"/>
              </w:rPr>
              <w:t>-</w:t>
            </w:r>
          </w:p>
        </w:tc>
        <w:tc>
          <w:tcPr>
            <w:tcW w:w="2403" w:type="dxa"/>
            <w:tcBorders>
              <w:top w:val="single" w:sz="4" w:space="0" w:color="auto"/>
              <w:left w:val="single" w:sz="4" w:space="0" w:color="auto"/>
              <w:bottom w:val="single" w:sz="4" w:space="0" w:color="auto"/>
              <w:right w:val="single" w:sz="4" w:space="0" w:color="auto"/>
            </w:tcBorders>
            <w:hideMark/>
          </w:tcPr>
          <w:p w:rsidR="00EB0B58" w:rsidRDefault="00EB0B58">
            <w:pPr>
              <w:spacing w:after="0" w:line="240" w:lineRule="auto"/>
              <w:jc w:val="center"/>
              <w:rPr>
                <w:rFonts w:ascii="Times New Roman" w:hAnsi="Times New Roman"/>
                <w:b/>
                <w:sz w:val="20"/>
                <w:szCs w:val="20"/>
              </w:rPr>
            </w:pPr>
            <w:r>
              <w:rPr>
                <w:rFonts w:ascii="Times New Roman" w:hAnsi="Times New Roman"/>
                <w:b/>
                <w:sz w:val="20"/>
                <w:szCs w:val="20"/>
              </w:rPr>
              <w:t>-</w:t>
            </w:r>
          </w:p>
        </w:tc>
      </w:tr>
    </w:tbl>
    <w:p w:rsidR="00EB0B58" w:rsidRDefault="00EB0B58" w:rsidP="00EB0B58">
      <w:pPr>
        <w:spacing w:after="0"/>
        <w:rPr>
          <w:rFonts w:ascii="Times New Roman" w:hAnsi="Times New Roman"/>
          <w:b/>
          <w:sz w:val="20"/>
          <w:szCs w:val="20"/>
        </w:rPr>
        <w:sectPr w:rsidR="00EB0B58">
          <w:pgSz w:w="16840" w:h="11907" w:orient="landscape"/>
          <w:pgMar w:top="1134" w:right="1304" w:bottom="1134" w:left="851" w:header="709" w:footer="709" w:gutter="0"/>
          <w:cols w:space="708"/>
        </w:sectPr>
      </w:pPr>
    </w:p>
    <w:p w:rsidR="00EB0B58" w:rsidRDefault="00EB0B58" w:rsidP="00EB0B58">
      <w:pPr>
        <w:tabs>
          <w:tab w:val="center" w:pos="7699"/>
          <w:tab w:val="left" w:pos="9900"/>
        </w:tabs>
        <w:rPr>
          <w:rFonts w:ascii="Times New Roman" w:hAnsi="Times New Roman"/>
          <w:b/>
          <w:sz w:val="20"/>
          <w:szCs w:val="20"/>
        </w:rPr>
      </w:pPr>
    </w:p>
    <w:p w:rsidR="00EB0B58" w:rsidRDefault="00EB0B58" w:rsidP="00EB0B58">
      <w:pPr>
        <w:spacing w:after="0" w:line="240" w:lineRule="auto"/>
        <w:jc w:val="center"/>
        <w:rPr>
          <w:rFonts w:ascii="Times New Roman" w:hAnsi="Times New Roman"/>
          <w:b/>
          <w:sz w:val="24"/>
          <w:szCs w:val="24"/>
        </w:rPr>
      </w:pPr>
      <w:r>
        <w:rPr>
          <w:rFonts w:ascii="Times New Roman" w:hAnsi="Times New Roman"/>
          <w:b/>
          <w:sz w:val="24"/>
          <w:szCs w:val="24"/>
        </w:rPr>
        <w:t>PŘEHLED VYUŽITÍ TÝDNŮ VE ŠKOLNÍM ROCE</w:t>
      </w:r>
    </w:p>
    <w:p w:rsidR="00EB0B58" w:rsidRDefault="00EB0B58" w:rsidP="00EB0B58">
      <w:pPr>
        <w:spacing w:after="0" w:line="240" w:lineRule="auto"/>
        <w:jc w:val="both"/>
        <w:rPr>
          <w:rFonts w:ascii="Times New Roman" w:hAnsi="Times New Roman"/>
          <w:b/>
          <w:sz w:val="24"/>
          <w:szCs w:val="24"/>
        </w:rPr>
      </w:pPr>
    </w:p>
    <w:p w:rsidR="00EB0B58" w:rsidRDefault="00EB0B58" w:rsidP="00EB0B58">
      <w:pPr>
        <w:spacing w:after="0" w:line="240" w:lineRule="auto"/>
        <w:jc w:val="both"/>
        <w:rPr>
          <w:rFonts w:ascii="Times New Roman" w:hAnsi="Times New Roman"/>
          <w:b/>
          <w:sz w:val="24"/>
          <w:szCs w:val="24"/>
        </w:rPr>
      </w:pPr>
    </w:p>
    <w:tbl>
      <w:tblPr>
        <w:tblW w:w="9510"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85"/>
        <w:gridCol w:w="1155"/>
        <w:gridCol w:w="1185"/>
        <w:gridCol w:w="1185"/>
      </w:tblGrid>
      <w:tr w:rsidR="00EB0B58" w:rsidTr="00EB0B58">
        <w:trPr>
          <w:trHeight w:val="300"/>
        </w:trPr>
        <w:tc>
          <w:tcPr>
            <w:tcW w:w="5985" w:type="dxa"/>
            <w:vMerge w:val="restart"/>
            <w:tcBorders>
              <w:top w:val="single" w:sz="4" w:space="0" w:color="auto"/>
              <w:left w:val="single" w:sz="4" w:space="0" w:color="auto"/>
              <w:bottom w:val="single" w:sz="4" w:space="0" w:color="auto"/>
              <w:right w:val="single" w:sz="4" w:space="0" w:color="auto"/>
            </w:tcBorders>
            <w:hideMark/>
          </w:tcPr>
          <w:p w:rsidR="00EB0B58" w:rsidRDefault="00EB0B58">
            <w:pPr>
              <w:spacing w:after="0" w:line="240" w:lineRule="auto"/>
              <w:jc w:val="center"/>
              <w:rPr>
                <w:rFonts w:ascii="Times New Roman" w:hAnsi="Times New Roman"/>
                <w:b/>
                <w:sz w:val="24"/>
                <w:szCs w:val="24"/>
              </w:rPr>
            </w:pPr>
            <w:r>
              <w:rPr>
                <w:rFonts w:ascii="Times New Roman" w:hAnsi="Times New Roman"/>
                <w:b/>
                <w:sz w:val="24"/>
                <w:szCs w:val="24"/>
              </w:rPr>
              <w:t>ČINNOST</w:t>
            </w:r>
          </w:p>
        </w:tc>
        <w:tc>
          <w:tcPr>
            <w:tcW w:w="3525" w:type="dxa"/>
            <w:gridSpan w:val="3"/>
            <w:tcBorders>
              <w:top w:val="single" w:sz="4" w:space="0" w:color="auto"/>
              <w:left w:val="single" w:sz="4" w:space="0" w:color="auto"/>
              <w:bottom w:val="single" w:sz="4" w:space="0" w:color="auto"/>
              <w:right w:val="single" w:sz="4" w:space="0" w:color="auto"/>
            </w:tcBorders>
            <w:hideMark/>
          </w:tcPr>
          <w:p w:rsidR="00EB0B58" w:rsidRDefault="00EB0B58">
            <w:pPr>
              <w:spacing w:after="0" w:line="240" w:lineRule="auto"/>
              <w:jc w:val="center"/>
              <w:rPr>
                <w:rFonts w:ascii="Times New Roman" w:hAnsi="Times New Roman"/>
                <w:b/>
                <w:sz w:val="24"/>
                <w:szCs w:val="24"/>
              </w:rPr>
            </w:pPr>
            <w:r>
              <w:rPr>
                <w:rFonts w:ascii="Times New Roman" w:hAnsi="Times New Roman"/>
                <w:b/>
                <w:sz w:val="24"/>
                <w:szCs w:val="24"/>
              </w:rPr>
              <w:t>Počet týdnů v ročníku</w:t>
            </w:r>
          </w:p>
        </w:tc>
      </w:tr>
      <w:tr w:rsidR="00EB0B58" w:rsidTr="00EB0B58">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B0B58" w:rsidRDefault="00EB0B58">
            <w:pPr>
              <w:spacing w:after="0" w:line="240" w:lineRule="auto"/>
              <w:rPr>
                <w:rFonts w:ascii="Times New Roman" w:hAnsi="Times New Roman"/>
                <w:b/>
                <w:sz w:val="24"/>
                <w:szCs w:val="24"/>
              </w:rPr>
            </w:pPr>
          </w:p>
        </w:tc>
        <w:tc>
          <w:tcPr>
            <w:tcW w:w="1155" w:type="dxa"/>
            <w:tcBorders>
              <w:top w:val="single" w:sz="4" w:space="0" w:color="auto"/>
              <w:left w:val="single" w:sz="4" w:space="0" w:color="auto"/>
              <w:bottom w:val="single" w:sz="4" w:space="0" w:color="auto"/>
              <w:right w:val="single" w:sz="4" w:space="0" w:color="auto"/>
            </w:tcBorders>
            <w:hideMark/>
          </w:tcPr>
          <w:p w:rsidR="00EB0B58" w:rsidRDefault="00EB0B58">
            <w:pPr>
              <w:spacing w:after="0" w:line="240" w:lineRule="auto"/>
              <w:jc w:val="center"/>
              <w:rPr>
                <w:rFonts w:ascii="Times New Roman" w:hAnsi="Times New Roman"/>
                <w:b/>
                <w:sz w:val="24"/>
                <w:szCs w:val="24"/>
              </w:rPr>
            </w:pPr>
            <w:r>
              <w:rPr>
                <w:rFonts w:ascii="Times New Roman" w:hAnsi="Times New Roman"/>
                <w:b/>
                <w:sz w:val="24"/>
                <w:szCs w:val="24"/>
              </w:rPr>
              <w:t>1.</w:t>
            </w:r>
          </w:p>
        </w:tc>
        <w:tc>
          <w:tcPr>
            <w:tcW w:w="1185" w:type="dxa"/>
            <w:tcBorders>
              <w:top w:val="single" w:sz="4" w:space="0" w:color="auto"/>
              <w:left w:val="single" w:sz="4" w:space="0" w:color="auto"/>
              <w:bottom w:val="single" w:sz="4" w:space="0" w:color="auto"/>
              <w:right w:val="single" w:sz="4" w:space="0" w:color="auto"/>
            </w:tcBorders>
            <w:hideMark/>
          </w:tcPr>
          <w:p w:rsidR="00EB0B58" w:rsidRDefault="00EB0B58">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1185" w:type="dxa"/>
            <w:tcBorders>
              <w:top w:val="single" w:sz="4" w:space="0" w:color="auto"/>
              <w:left w:val="single" w:sz="4" w:space="0" w:color="auto"/>
              <w:bottom w:val="single" w:sz="4" w:space="0" w:color="auto"/>
              <w:right w:val="single" w:sz="4" w:space="0" w:color="auto"/>
            </w:tcBorders>
            <w:hideMark/>
          </w:tcPr>
          <w:p w:rsidR="00EB0B58" w:rsidRDefault="00EB0B58">
            <w:pPr>
              <w:spacing w:after="0" w:line="240" w:lineRule="auto"/>
              <w:jc w:val="center"/>
              <w:rPr>
                <w:rFonts w:ascii="Times New Roman" w:hAnsi="Times New Roman"/>
                <w:b/>
                <w:sz w:val="24"/>
                <w:szCs w:val="24"/>
              </w:rPr>
            </w:pPr>
            <w:r>
              <w:rPr>
                <w:rFonts w:ascii="Times New Roman" w:hAnsi="Times New Roman"/>
                <w:b/>
                <w:sz w:val="24"/>
                <w:szCs w:val="24"/>
              </w:rPr>
              <w:t>3.</w:t>
            </w:r>
          </w:p>
        </w:tc>
      </w:tr>
      <w:tr w:rsidR="00EB0B58" w:rsidTr="00EB0B58">
        <w:trPr>
          <w:trHeight w:val="460"/>
        </w:trPr>
        <w:tc>
          <w:tcPr>
            <w:tcW w:w="5985" w:type="dxa"/>
            <w:tcBorders>
              <w:top w:val="single" w:sz="4" w:space="0" w:color="auto"/>
              <w:left w:val="single" w:sz="4" w:space="0" w:color="auto"/>
              <w:bottom w:val="single" w:sz="4" w:space="0" w:color="auto"/>
              <w:right w:val="single" w:sz="4" w:space="0" w:color="auto"/>
            </w:tcBorders>
            <w:hideMark/>
          </w:tcPr>
          <w:p w:rsidR="00EB0B58" w:rsidRDefault="00EB0B58">
            <w:pPr>
              <w:spacing w:after="0" w:line="240" w:lineRule="auto"/>
              <w:jc w:val="both"/>
              <w:rPr>
                <w:rFonts w:ascii="Times New Roman" w:hAnsi="Times New Roman"/>
                <w:sz w:val="24"/>
                <w:szCs w:val="24"/>
              </w:rPr>
            </w:pPr>
            <w:r>
              <w:rPr>
                <w:rFonts w:ascii="Times New Roman" w:hAnsi="Times New Roman"/>
                <w:sz w:val="24"/>
                <w:szCs w:val="24"/>
              </w:rPr>
              <w:t>Vyučování podle rozpisu učiva</w:t>
            </w:r>
          </w:p>
        </w:tc>
        <w:tc>
          <w:tcPr>
            <w:tcW w:w="1155" w:type="dxa"/>
            <w:tcBorders>
              <w:top w:val="single" w:sz="4" w:space="0" w:color="auto"/>
              <w:left w:val="single" w:sz="4" w:space="0" w:color="auto"/>
              <w:bottom w:val="single" w:sz="4" w:space="0" w:color="auto"/>
              <w:right w:val="single" w:sz="4" w:space="0" w:color="auto"/>
            </w:tcBorders>
            <w:hideMark/>
          </w:tcPr>
          <w:p w:rsidR="00EB0B58" w:rsidRDefault="00EB0B58">
            <w:pPr>
              <w:spacing w:after="0" w:line="240" w:lineRule="auto"/>
              <w:jc w:val="center"/>
              <w:rPr>
                <w:rFonts w:ascii="Times New Roman" w:hAnsi="Times New Roman"/>
                <w:sz w:val="24"/>
                <w:szCs w:val="24"/>
              </w:rPr>
            </w:pPr>
            <w:r>
              <w:rPr>
                <w:rFonts w:ascii="Times New Roman" w:hAnsi="Times New Roman"/>
                <w:sz w:val="24"/>
                <w:szCs w:val="24"/>
              </w:rPr>
              <w:t>32</w:t>
            </w:r>
          </w:p>
        </w:tc>
        <w:tc>
          <w:tcPr>
            <w:tcW w:w="1185" w:type="dxa"/>
            <w:tcBorders>
              <w:top w:val="single" w:sz="4" w:space="0" w:color="auto"/>
              <w:left w:val="single" w:sz="4" w:space="0" w:color="auto"/>
              <w:bottom w:val="single" w:sz="4" w:space="0" w:color="auto"/>
              <w:right w:val="single" w:sz="4" w:space="0" w:color="auto"/>
            </w:tcBorders>
            <w:hideMark/>
          </w:tcPr>
          <w:p w:rsidR="00EB0B58" w:rsidRDefault="00EB0B58">
            <w:pPr>
              <w:spacing w:after="0" w:line="240" w:lineRule="auto"/>
              <w:jc w:val="center"/>
              <w:rPr>
                <w:rFonts w:ascii="Times New Roman" w:hAnsi="Times New Roman"/>
                <w:sz w:val="24"/>
                <w:szCs w:val="24"/>
              </w:rPr>
            </w:pPr>
            <w:r>
              <w:rPr>
                <w:rFonts w:ascii="Times New Roman" w:hAnsi="Times New Roman"/>
                <w:sz w:val="24"/>
                <w:szCs w:val="24"/>
              </w:rPr>
              <w:t>32</w:t>
            </w:r>
          </w:p>
        </w:tc>
        <w:tc>
          <w:tcPr>
            <w:tcW w:w="1185" w:type="dxa"/>
            <w:tcBorders>
              <w:top w:val="single" w:sz="4" w:space="0" w:color="auto"/>
              <w:left w:val="single" w:sz="4" w:space="0" w:color="auto"/>
              <w:bottom w:val="single" w:sz="4" w:space="0" w:color="auto"/>
              <w:right w:val="single" w:sz="4" w:space="0" w:color="auto"/>
            </w:tcBorders>
            <w:hideMark/>
          </w:tcPr>
          <w:p w:rsidR="00EB0B58" w:rsidRDefault="00EB0B58">
            <w:pPr>
              <w:spacing w:after="0" w:line="240" w:lineRule="auto"/>
              <w:jc w:val="center"/>
              <w:rPr>
                <w:rFonts w:ascii="Times New Roman" w:hAnsi="Times New Roman"/>
                <w:sz w:val="24"/>
                <w:szCs w:val="24"/>
              </w:rPr>
            </w:pPr>
            <w:r>
              <w:rPr>
                <w:rFonts w:ascii="Times New Roman" w:hAnsi="Times New Roman"/>
                <w:sz w:val="24"/>
                <w:szCs w:val="24"/>
              </w:rPr>
              <w:t>32</w:t>
            </w:r>
          </w:p>
        </w:tc>
      </w:tr>
      <w:tr w:rsidR="00EB0B58" w:rsidTr="00EB0B58">
        <w:trPr>
          <w:trHeight w:val="460"/>
        </w:trPr>
        <w:tc>
          <w:tcPr>
            <w:tcW w:w="5985" w:type="dxa"/>
            <w:tcBorders>
              <w:top w:val="single" w:sz="4" w:space="0" w:color="auto"/>
              <w:left w:val="single" w:sz="4" w:space="0" w:color="auto"/>
              <w:bottom w:val="single" w:sz="4" w:space="0" w:color="auto"/>
              <w:right w:val="single" w:sz="4" w:space="0" w:color="auto"/>
            </w:tcBorders>
            <w:hideMark/>
          </w:tcPr>
          <w:p w:rsidR="00EB0B58" w:rsidRDefault="00EB0B58">
            <w:pPr>
              <w:spacing w:after="0" w:line="240" w:lineRule="auto"/>
              <w:jc w:val="both"/>
              <w:rPr>
                <w:rFonts w:ascii="Times New Roman" w:hAnsi="Times New Roman"/>
                <w:sz w:val="24"/>
                <w:szCs w:val="24"/>
              </w:rPr>
            </w:pPr>
            <w:r>
              <w:rPr>
                <w:rFonts w:ascii="Times New Roman" w:hAnsi="Times New Roman"/>
                <w:sz w:val="24"/>
                <w:szCs w:val="24"/>
              </w:rPr>
              <w:t>Sportovní výcvikový kurz</w:t>
            </w:r>
          </w:p>
        </w:tc>
        <w:tc>
          <w:tcPr>
            <w:tcW w:w="1155" w:type="dxa"/>
            <w:tcBorders>
              <w:top w:val="single" w:sz="4" w:space="0" w:color="auto"/>
              <w:left w:val="single" w:sz="4" w:space="0" w:color="auto"/>
              <w:bottom w:val="single" w:sz="4" w:space="0" w:color="auto"/>
              <w:right w:val="single" w:sz="4" w:space="0" w:color="auto"/>
            </w:tcBorders>
            <w:hideMark/>
          </w:tcPr>
          <w:p w:rsidR="00EB0B58" w:rsidRDefault="00EB0B58">
            <w:pPr>
              <w:spacing w:after="0" w:line="240" w:lineRule="auto"/>
              <w:jc w:val="center"/>
              <w:rPr>
                <w:rFonts w:ascii="Times New Roman" w:hAnsi="Times New Roman"/>
                <w:sz w:val="24"/>
                <w:szCs w:val="24"/>
              </w:rPr>
            </w:pPr>
            <w:r>
              <w:rPr>
                <w:rFonts w:ascii="Times New Roman" w:hAnsi="Times New Roman"/>
                <w:sz w:val="24"/>
                <w:szCs w:val="24"/>
              </w:rPr>
              <w:t>1</w:t>
            </w:r>
          </w:p>
        </w:tc>
        <w:tc>
          <w:tcPr>
            <w:tcW w:w="1185" w:type="dxa"/>
            <w:tcBorders>
              <w:top w:val="single" w:sz="4" w:space="0" w:color="auto"/>
              <w:left w:val="single" w:sz="4" w:space="0" w:color="auto"/>
              <w:bottom w:val="single" w:sz="4" w:space="0" w:color="auto"/>
              <w:right w:val="single" w:sz="4" w:space="0" w:color="auto"/>
            </w:tcBorders>
            <w:hideMark/>
          </w:tcPr>
          <w:p w:rsidR="00EB0B58" w:rsidRDefault="00EB0B58">
            <w:pPr>
              <w:spacing w:after="0" w:line="240" w:lineRule="auto"/>
              <w:jc w:val="center"/>
              <w:rPr>
                <w:rFonts w:ascii="Times New Roman" w:hAnsi="Times New Roman"/>
                <w:sz w:val="24"/>
                <w:szCs w:val="24"/>
              </w:rPr>
            </w:pPr>
            <w:r>
              <w:rPr>
                <w:rFonts w:ascii="Times New Roman" w:hAnsi="Times New Roman"/>
                <w:sz w:val="24"/>
                <w:szCs w:val="24"/>
              </w:rPr>
              <w:t>-</w:t>
            </w:r>
          </w:p>
        </w:tc>
        <w:tc>
          <w:tcPr>
            <w:tcW w:w="1185" w:type="dxa"/>
            <w:tcBorders>
              <w:top w:val="single" w:sz="4" w:space="0" w:color="auto"/>
              <w:left w:val="single" w:sz="4" w:space="0" w:color="auto"/>
              <w:bottom w:val="single" w:sz="4" w:space="0" w:color="auto"/>
              <w:right w:val="single" w:sz="4" w:space="0" w:color="auto"/>
            </w:tcBorders>
            <w:hideMark/>
          </w:tcPr>
          <w:p w:rsidR="00EB0B58" w:rsidRDefault="00EB0B58">
            <w:pPr>
              <w:spacing w:after="0" w:line="240" w:lineRule="auto"/>
              <w:jc w:val="center"/>
              <w:rPr>
                <w:rFonts w:ascii="Times New Roman" w:hAnsi="Times New Roman"/>
                <w:sz w:val="24"/>
                <w:szCs w:val="24"/>
              </w:rPr>
            </w:pPr>
            <w:r>
              <w:rPr>
                <w:rFonts w:ascii="Times New Roman" w:hAnsi="Times New Roman"/>
                <w:sz w:val="24"/>
                <w:szCs w:val="24"/>
              </w:rPr>
              <w:t>-</w:t>
            </w:r>
          </w:p>
        </w:tc>
      </w:tr>
      <w:tr w:rsidR="00EB0B58" w:rsidTr="00EB0B58">
        <w:trPr>
          <w:trHeight w:val="460"/>
        </w:trPr>
        <w:tc>
          <w:tcPr>
            <w:tcW w:w="5985" w:type="dxa"/>
            <w:tcBorders>
              <w:top w:val="single" w:sz="4" w:space="0" w:color="auto"/>
              <w:left w:val="single" w:sz="4" w:space="0" w:color="auto"/>
              <w:bottom w:val="single" w:sz="4" w:space="0" w:color="auto"/>
              <w:right w:val="single" w:sz="4" w:space="0" w:color="auto"/>
            </w:tcBorders>
            <w:hideMark/>
          </w:tcPr>
          <w:p w:rsidR="00EB0B58" w:rsidRDefault="00EB0B58">
            <w:pPr>
              <w:spacing w:after="0" w:line="240" w:lineRule="auto"/>
              <w:jc w:val="both"/>
              <w:rPr>
                <w:rFonts w:ascii="Times New Roman" w:hAnsi="Times New Roman"/>
                <w:sz w:val="24"/>
                <w:szCs w:val="24"/>
              </w:rPr>
            </w:pPr>
            <w:r>
              <w:rPr>
                <w:rFonts w:ascii="Times New Roman" w:hAnsi="Times New Roman"/>
                <w:sz w:val="24"/>
                <w:szCs w:val="24"/>
              </w:rPr>
              <w:t>Časová rezerva (opakování učiva, exkurze, výchovně vzdělávací akce)</w:t>
            </w:r>
          </w:p>
        </w:tc>
        <w:tc>
          <w:tcPr>
            <w:tcW w:w="1155" w:type="dxa"/>
            <w:tcBorders>
              <w:top w:val="single" w:sz="4" w:space="0" w:color="auto"/>
              <w:left w:val="single" w:sz="4" w:space="0" w:color="auto"/>
              <w:bottom w:val="single" w:sz="4" w:space="0" w:color="auto"/>
              <w:right w:val="single" w:sz="4" w:space="0" w:color="auto"/>
            </w:tcBorders>
            <w:hideMark/>
          </w:tcPr>
          <w:p w:rsidR="00EB0B58" w:rsidRDefault="00EB0B58">
            <w:pPr>
              <w:spacing w:after="0" w:line="240" w:lineRule="auto"/>
              <w:jc w:val="center"/>
              <w:rPr>
                <w:rFonts w:ascii="Times New Roman" w:hAnsi="Times New Roman"/>
                <w:sz w:val="24"/>
                <w:szCs w:val="24"/>
              </w:rPr>
            </w:pPr>
            <w:r>
              <w:rPr>
                <w:rFonts w:ascii="Times New Roman" w:hAnsi="Times New Roman"/>
                <w:sz w:val="24"/>
                <w:szCs w:val="24"/>
              </w:rPr>
              <w:t>7</w:t>
            </w:r>
          </w:p>
        </w:tc>
        <w:tc>
          <w:tcPr>
            <w:tcW w:w="1185" w:type="dxa"/>
            <w:tcBorders>
              <w:top w:val="single" w:sz="4" w:space="0" w:color="auto"/>
              <w:left w:val="single" w:sz="4" w:space="0" w:color="auto"/>
              <w:bottom w:val="single" w:sz="4" w:space="0" w:color="auto"/>
              <w:right w:val="single" w:sz="4" w:space="0" w:color="auto"/>
            </w:tcBorders>
            <w:hideMark/>
          </w:tcPr>
          <w:p w:rsidR="00EB0B58" w:rsidRDefault="00EB0B58">
            <w:pPr>
              <w:spacing w:after="0" w:line="240" w:lineRule="auto"/>
              <w:jc w:val="center"/>
              <w:rPr>
                <w:rFonts w:ascii="Times New Roman" w:hAnsi="Times New Roman"/>
                <w:sz w:val="24"/>
                <w:szCs w:val="24"/>
              </w:rPr>
            </w:pPr>
            <w:r>
              <w:rPr>
                <w:rFonts w:ascii="Times New Roman" w:hAnsi="Times New Roman"/>
                <w:sz w:val="24"/>
                <w:szCs w:val="24"/>
              </w:rPr>
              <w:t>8</w:t>
            </w:r>
          </w:p>
        </w:tc>
        <w:tc>
          <w:tcPr>
            <w:tcW w:w="1185" w:type="dxa"/>
            <w:tcBorders>
              <w:top w:val="single" w:sz="4" w:space="0" w:color="auto"/>
              <w:left w:val="single" w:sz="4" w:space="0" w:color="auto"/>
              <w:bottom w:val="single" w:sz="4" w:space="0" w:color="auto"/>
              <w:right w:val="single" w:sz="4" w:space="0" w:color="auto"/>
            </w:tcBorders>
            <w:hideMark/>
          </w:tcPr>
          <w:p w:rsidR="00EB0B58" w:rsidRDefault="00EB0B58">
            <w:pPr>
              <w:spacing w:after="0" w:line="240" w:lineRule="auto"/>
              <w:jc w:val="center"/>
              <w:rPr>
                <w:rFonts w:ascii="Times New Roman" w:hAnsi="Times New Roman"/>
                <w:sz w:val="24"/>
                <w:szCs w:val="24"/>
              </w:rPr>
            </w:pPr>
            <w:r>
              <w:rPr>
                <w:rFonts w:ascii="Times New Roman" w:hAnsi="Times New Roman"/>
                <w:sz w:val="24"/>
                <w:szCs w:val="24"/>
              </w:rPr>
              <w:t>6</w:t>
            </w:r>
          </w:p>
        </w:tc>
      </w:tr>
      <w:tr w:rsidR="00EB0B58" w:rsidTr="00EB0B58">
        <w:trPr>
          <w:trHeight w:val="460"/>
        </w:trPr>
        <w:tc>
          <w:tcPr>
            <w:tcW w:w="5985" w:type="dxa"/>
            <w:tcBorders>
              <w:top w:val="single" w:sz="4" w:space="0" w:color="auto"/>
              <w:left w:val="single" w:sz="4" w:space="0" w:color="auto"/>
              <w:bottom w:val="single" w:sz="4" w:space="0" w:color="auto"/>
              <w:right w:val="single" w:sz="4" w:space="0" w:color="auto"/>
            </w:tcBorders>
            <w:hideMark/>
          </w:tcPr>
          <w:p w:rsidR="00EB0B58" w:rsidRDefault="00EB0B58">
            <w:pPr>
              <w:spacing w:after="0" w:line="240" w:lineRule="auto"/>
              <w:jc w:val="both"/>
              <w:rPr>
                <w:rFonts w:ascii="Times New Roman" w:hAnsi="Times New Roman"/>
                <w:sz w:val="24"/>
                <w:szCs w:val="24"/>
              </w:rPr>
            </w:pPr>
            <w:r>
              <w:rPr>
                <w:rFonts w:ascii="Times New Roman" w:hAnsi="Times New Roman"/>
                <w:sz w:val="24"/>
                <w:szCs w:val="24"/>
              </w:rPr>
              <w:t>Závěrečná zkouška</w:t>
            </w:r>
          </w:p>
        </w:tc>
        <w:tc>
          <w:tcPr>
            <w:tcW w:w="1155" w:type="dxa"/>
            <w:tcBorders>
              <w:top w:val="single" w:sz="4" w:space="0" w:color="auto"/>
              <w:left w:val="single" w:sz="4" w:space="0" w:color="auto"/>
              <w:bottom w:val="single" w:sz="4" w:space="0" w:color="auto"/>
              <w:right w:val="single" w:sz="4" w:space="0" w:color="auto"/>
            </w:tcBorders>
            <w:hideMark/>
          </w:tcPr>
          <w:p w:rsidR="00EB0B58" w:rsidRDefault="00EB0B58">
            <w:pPr>
              <w:spacing w:after="0" w:line="240" w:lineRule="auto"/>
              <w:jc w:val="center"/>
              <w:rPr>
                <w:rFonts w:ascii="Times New Roman" w:hAnsi="Times New Roman"/>
                <w:sz w:val="24"/>
                <w:szCs w:val="24"/>
              </w:rPr>
            </w:pPr>
            <w:r>
              <w:rPr>
                <w:rFonts w:ascii="Times New Roman" w:hAnsi="Times New Roman"/>
                <w:sz w:val="24"/>
                <w:szCs w:val="24"/>
              </w:rPr>
              <w:t>-</w:t>
            </w:r>
          </w:p>
        </w:tc>
        <w:tc>
          <w:tcPr>
            <w:tcW w:w="1185" w:type="dxa"/>
            <w:tcBorders>
              <w:top w:val="single" w:sz="4" w:space="0" w:color="auto"/>
              <w:left w:val="single" w:sz="4" w:space="0" w:color="auto"/>
              <w:bottom w:val="single" w:sz="4" w:space="0" w:color="auto"/>
              <w:right w:val="single" w:sz="4" w:space="0" w:color="auto"/>
            </w:tcBorders>
            <w:hideMark/>
          </w:tcPr>
          <w:p w:rsidR="00EB0B58" w:rsidRDefault="00EB0B58">
            <w:pPr>
              <w:spacing w:after="0" w:line="240" w:lineRule="auto"/>
              <w:jc w:val="center"/>
              <w:rPr>
                <w:rFonts w:ascii="Times New Roman" w:hAnsi="Times New Roman"/>
                <w:sz w:val="24"/>
                <w:szCs w:val="24"/>
              </w:rPr>
            </w:pPr>
            <w:r>
              <w:rPr>
                <w:rFonts w:ascii="Times New Roman" w:hAnsi="Times New Roman"/>
                <w:sz w:val="24"/>
                <w:szCs w:val="24"/>
              </w:rPr>
              <w:t>-</w:t>
            </w:r>
          </w:p>
        </w:tc>
        <w:tc>
          <w:tcPr>
            <w:tcW w:w="1185" w:type="dxa"/>
            <w:tcBorders>
              <w:top w:val="single" w:sz="4" w:space="0" w:color="auto"/>
              <w:left w:val="single" w:sz="4" w:space="0" w:color="auto"/>
              <w:bottom w:val="single" w:sz="4" w:space="0" w:color="auto"/>
              <w:right w:val="single" w:sz="4" w:space="0" w:color="auto"/>
            </w:tcBorders>
            <w:hideMark/>
          </w:tcPr>
          <w:p w:rsidR="00EB0B58" w:rsidRDefault="00EB0B58">
            <w:pPr>
              <w:spacing w:after="0" w:line="240" w:lineRule="auto"/>
              <w:jc w:val="center"/>
              <w:rPr>
                <w:rFonts w:ascii="Times New Roman" w:hAnsi="Times New Roman"/>
                <w:sz w:val="24"/>
                <w:szCs w:val="24"/>
              </w:rPr>
            </w:pPr>
            <w:r>
              <w:rPr>
                <w:rFonts w:ascii="Times New Roman" w:hAnsi="Times New Roman"/>
                <w:sz w:val="24"/>
                <w:szCs w:val="24"/>
              </w:rPr>
              <w:t>2</w:t>
            </w:r>
          </w:p>
        </w:tc>
      </w:tr>
      <w:tr w:rsidR="00EB0B58" w:rsidTr="00EB0B58">
        <w:trPr>
          <w:trHeight w:val="460"/>
        </w:trPr>
        <w:tc>
          <w:tcPr>
            <w:tcW w:w="5985" w:type="dxa"/>
            <w:tcBorders>
              <w:top w:val="single" w:sz="4" w:space="0" w:color="auto"/>
              <w:left w:val="single" w:sz="4" w:space="0" w:color="auto"/>
              <w:bottom w:val="single" w:sz="4" w:space="0" w:color="auto"/>
              <w:right w:val="single" w:sz="4" w:space="0" w:color="auto"/>
            </w:tcBorders>
            <w:hideMark/>
          </w:tcPr>
          <w:p w:rsidR="00EB0B58" w:rsidRDefault="00EB0B58">
            <w:pPr>
              <w:spacing w:after="0" w:line="240" w:lineRule="auto"/>
              <w:jc w:val="both"/>
              <w:rPr>
                <w:rFonts w:ascii="Times New Roman" w:hAnsi="Times New Roman"/>
                <w:b/>
                <w:sz w:val="24"/>
                <w:szCs w:val="24"/>
              </w:rPr>
            </w:pPr>
            <w:r>
              <w:rPr>
                <w:rFonts w:ascii="Times New Roman" w:hAnsi="Times New Roman"/>
                <w:b/>
                <w:sz w:val="24"/>
                <w:szCs w:val="24"/>
              </w:rPr>
              <w:t>CELKEM</w:t>
            </w:r>
          </w:p>
        </w:tc>
        <w:tc>
          <w:tcPr>
            <w:tcW w:w="1155" w:type="dxa"/>
            <w:tcBorders>
              <w:top w:val="single" w:sz="4" w:space="0" w:color="auto"/>
              <w:left w:val="single" w:sz="4" w:space="0" w:color="auto"/>
              <w:bottom w:val="single" w:sz="4" w:space="0" w:color="auto"/>
              <w:right w:val="single" w:sz="4" w:space="0" w:color="auto"/>
            </w:tcBorders>
            <w:hideMark/>
          </w:tcPr>
          <w:p w:rsidR="00EB0B58" w:rsidRDefault="00EB0B58">
            <w:pPr>
              <w:spacing w:after="0" w:line="240" w:lineRule="auto"/>
              <w:jc w:val="center"/>
              <w:rPr>
                <w:rFonts w:ascii="Times New Roman" w:hAnsi="Times New Roman"/>
                <w:b/>
                <w:sz w:val="24"/>
                <w:szCs w:val="24"/>
              </w:rPr>
            </w:pPr>
            <w:r>
              <w:rPr>
                <w:rFonts w:ascii="Times New Roman" w:hAnsi="Times New Roman"/>
                <w:b/>
                <w:sz w:val="24"/>
                <w:szCs w:val="24"/>
              </w:rPr>
              <w:t>40</w:t>
            </w:r>
          </w:p>
        </w:tc>
        <w:tc>
          <w:tcPr>
            <w:tcW w:w="1185" w:type="dxa"/>
            <w:tcBorders>
              <w:top w:val="single" w:sz="4" w:space="0" w:color="auto"/>
              <w:left w:val="single" w:sz="4" w:space="0" w:color="auto"/>
              <w:bottom w:val="single" w:sz="4" w:space="0" w:color="auto"/>
              <w:right w:val="single" w:sz="4" w:space="0" w:color="auto"/>
            </w:tcBorders>
            <w:hideMark/>
          </w:tcPr>
          <w:p w:rsidR="00EB0B58" w:rsidRDefault="00EB0B58">
            <w:pPr>
              <w:spacing w:after="0" w:line="240" w:lineRule="auto"/>
              <w:jc w:val="center"/>
              <w:rPr>
                <w:rFonts w:ascii="Times New Roman" w:hAnsi="Times New Roman"/>
                <w:b/>
                <w:sz w:val="24"/>
                <w:szCs w:val="24"/>
              </w:rPr>
            </w:pPr>
            <w:r>
              <w:rPr>
                <w:rFonts w:ascii="Times New Roman" w:hAnsi="Times New Roman"/>
                <w:b/>
                <w:sz w:val="24"/>
                <w:szCs w:val="24"/>
              </w:rPr>
              <w:t>40</w:t>
            </w:r>
          </w:p>
        </w:tc>
        <w:tc>
          <w:tcPr>
            <w:tcW w:w="1185" w:type="dxa"/>
            <w:tcBorders>
              <w:top w:val="single" w:sz="4" w:space="0" w:color="auto"/>
              <w:left w:val="single" w:sz="4" w:space="0" w:color="auto"/>
              <w:bottom w:val="single" w:sz="4" w:space="0" w:color="auto"/>
              <w:right w:val="single" w:sz="4" w:space="0" w:color="auto"/>
            </w:tcBorders>
            <w:hideMark/>
          </w:tcPr>
          <w:p w:rsidR="00EB0B58" w:rsidRDefault="00EB0B58">
            <w:pPr>
              <w:spacing w:after="0" w:line="240" w:lineRule="auto"/>
              <w:jc w:val="center"/>
              <w:rPr>
                <w:rFonts w:ascii="Times New Roman" w:hAnsi="Times New Roman"/>
                <w:b/>
                <w:sz w:val="24"/>
                <w:szCs w:val="24"/>
              </w:rPr>
            </w:pPr>
            <w:r>
              <w:rPr>
                <w:rFonts w:ascii="Times New Roman" w:hAnsi="Times New Roman"/>
                <w:b/>
                <w:sz w:val="24"/>
                <w:szCs w:val="24"/>
              </w:rPr>
              <w:t>40</w:t>
            </w:r>
          </w:p>
        </w:tc>
      </w:tr>
    </w:tbl>
    <w:p w:rsidR="00EB0B58" w:rsidRDefault="00EB0B58" w:rsidP="00EB0B58">
      <w:pPr>
        <w:spacing w:after="0" w:line="240" w:lineRule="auto"/>
        <w:jc w:val="both"/>
        <w:rPr>
          <w:rFonts w:ascii="Times New Roman" w:hAnsi="Times New Roman"/>
          <w:sz w:val="24"/>
          <w:szCs w:val="24"/>
        </w:rPr>
      </w:pPr>
    </w:p>
    <w:p w:rsidR="00EB0B58" w:rsidRDefault="00EB0B58" w:rsidP="00EB0B58">
      <w:pPr>
        <w:spacing w:after="0" w:line="240" w:lineRule="auto"/>
        <w:jc w:val="both"/>
        <w:rPr>
          <w:rFonts w:ascii="Times New Roman" w:hAnsi="Times New Roman"/>
          <w:sz w:val="24"/>
          <w:szCs w:val="24"/>
        </w:rPr>
      </w:pPr>
    </w:p>
    <w:p w:rsidR="00EB0B58" w:rsidRDefault="00EB0B58" w:rsidP="00EB0B58">
      <w:pPr>
        <w:spacing w:after="0" w:line="240" w:lineRule="auto"/>
        <w:jc w:val="both"/>
        <w:rPr>
          <w:rFonts w:ascii="Times New Roman" w:hAnsi="Times New Roman"/>
          <w:sz w:val="24"/>
          <w:szCs w:val="24"/>
        </w:rPr>
      </w:pPr>
    </w:p>
    <w:p w:rsidR="00EB0B58" w:rsidRDefault="00EB0B58" w:rsidP="00EB0B58">
      <w:pPr>
        <w:spacing w:after="0" w:line="240" w:lineRule="auto"/>
        <w:jc w:val="both"/>
        <w:rPr>
          <w:rFonts w:ascii="Times New Roman" w:hAnsi="Times New Roman"/>
          <w:sz w:val="24"/>
          <w:szCs w:val="24"/>
        </w:rPr>
      </w:pPr>
    </w:p>
    <w:p w:rsidR="00EB0B58" w:rsidRDefault="00EB0B58" w:rsidP="00EB0B58">
      <w:pPr>
        <w:spacing w:after="0" w:line="240" w:lineRule="auto"/>
        <w:jc w:val="center"/>
        <w:rPr>
          <w:rFonts w:ascii="Times New Roman" w:hAnsi="Times New Roman"/>
          <w:b/>
          <w:sz w:val="24"/>
          <w:szCs w:val="24"/>
        </w:rPr>
      </w:pPr>
      <w:r>
        <w:rPr>
          <w:rFonts w:ascii="Times New Roman" w:hAnsi="Times New Roman"/>
          <w:b/>
          <w:sz w:val="24"/>
          <w:szCs w:val="24"/>
        </w:rPr>
        <w:t>UČEBNÍ OSNOVY</w:t>
      </w:r>
    </w:p>
    <w:p w:rsidR="00EB0B58" w:rsidRDefault="00EB0B58" w:rsidP="00EB0B58">
      <w:pPr>
        <w:spacing w:after="0" w:line="240" w:lineRule="auto"/>
        <w:jc w:val="both"/>
        <w:rPr>
          <w:rFonts w:ascii="Times New Roman" w:hAnsi="Times New Roman"/>
          <w:sz w:val="24"/>
          <w:szCs w:val="24"/>
        </w:rPr>
      </w:pPr>
    </w:p>
    <w:p w:rsidR="00EB0B58" w:rsidRDefault="00EB0B58" w:rsidP="00EB0B58">
      <w:pPr>
        <w:spacing w:after="0" w:line="240" w:lineRule="auto"/>
        <w:jc w:val="both"/>
        <w:rPr>
          <w:rFonts w:ascii="Times New Roman" w:hAnsi="Times New Roman"/>
          <w:b/>
          <w:i/>
          <w:sz w:val="24"/>
          <w:szCs w:val="24"/>
        </w:rPr>
      </w:pPr>
      <w:r>
        <w:rPr>
          <w:rFonts w:ascii="Times New Roman" w:hAnsi="Times New Roman"/>
          <w:b/>
          <w:i/>
          <w:sz w:val="24"/>
          <w:szCs w:val="24"/>
        </w:rPr>
        <w:t>Předmět:</w:t>
      </w:r>
    </w:p>
    <w:p w:rsidR="00EB0B58" w:rsidRDefault="00EB0B58" w:rsidP="00EB0B58">
      <w:pPr>
        <w:spacing w:after="0" w:line="240" w:lineRule="auto"/>
        <w:jc w:val="both"/>
        <w:rPr>
          <w:rFonts w:ascii="Times New Roman" w:hAnsi="Times New Roman"/>
          <w:sz w:val="24"/>
          <w:szCs w:val="24"/>
        </w:rPr>
      </w:pPr>
    </w:p>
    <w:p w:rsidR="00EB0B58" w:rsidRDefault="00EB0B58" w:rsidP="00EB0B58">
      <w:pPr>
        <w:spacing w:after="0" w:line="240" w:lineRule="auto"/>
        <w:jc w:val="both"/>
        <w:rPr>
          <w:rFonts w:ascii="Times New Roman" w:hAnsi="Times New Roman"/>
          <w:sz w:val="24"/>
          <w:szCs w:val="24"/>
        </w:rPr>
      </w:pPr>
      <w:r>
        <w:rPr>
          <w:rFonts w:ascii="Times New Roman" w:hAnsi="Times New Roman"/>
          <w:sz w:val="24"/>
          <w:szCs w:val="24"/>
        </w:rPr>
        <w:t>Český jazyk a literatura</w:t>
      </w:r>
    </w:p>
    <w:p w:rsidR="00EB0B58" w:rsidRDefault="00EB0B58" w:rsidP="00EB0B58">
      <w:pPr>
        <w:spacing w:after="0" w:line="240" w:lineRule="auto"/>
        <w:jc w:val="both"/>
        <w:rPr>
          <w:rFonts w:ascii="Times New Roman" w:hAnsi="Times New Roman"/>
          <w:sz w:val="24"/>
          <w:szCs w:val="24"/>
        </w:rPr>
      </w:pPr>
      <w:r>
        <w:rPr>
          <w:rFonts w:ascii="Times New Roman" w:hAnsi="Times New Roman"/>
          <w:sz w:val="24"/>
          <w:szCs w:val="24"/>
        </w:rPr>
        <w:t>Občanská výchova</w:t>
      </w:r>
    </w:p>
    <w:p w:rsidR="00EB0B58" w:rsidRDefault="00EB0B58" w:rsidP="00EB0B58">
      <w:pPr>
        <w:spacing w:after="0" w:line="240" w:lineRule="auto"/>
        <w:jc w:val="both"/>
        <w:rPr>
          <w:rFonts w:ascii="Times New Roman" w:hAnsi="Times New Roman"/>
          <w:sz w:val="24"/>
          <w:szCs w:val="24"/>
        </w:rPr>
      </w:pPr>
      <w:r>
        <w:rPr>
          <w:rFonts w:ascii="Times New Roman" w:hAnsi="Times New Roman"/>
          <w:sz w:val="24"/>
          <w:szCs w:val="24"/>
        </w:rPr>
        <w:t>Matematika</w:t>
      </w:r>
    </w:p>
    <w:p w:rsidR="00EB0B58" w:rsidRDefault="00EB0B58" w:rsidP="00EB0B58">
      <w:pPr>
        <w:spacing w:after="0" w:line="240" w:lineRule="auto"/>
        <w:jc w:val="both"/>
        <w:rPr>
          <w:rFonts w:ascii="Times New Roman" w:hAnsi="Times New Roman"/>
          <w:sz w:val="24"/>
          <w:szCs w:val="24"/>
        </w:rPr>
      </w:pPr>
      <w:r>
        <w:rPr>
          <w:rFonts w:ascii="Times New Roman" w:hAnsi="Times New Roman"/>
          <w:sz w:val="24"/>
          <w:szCs w:val="24"/>
        </w:rPr>
        <w:t>Tělesná výchova</w:t>
      </w:r>
    </w:p>
    <w:p w:rsidR="008B0C13" w:rsidRDefault="008B0C13" w:rsidP="008B0C13">
      <w:pPr>
        <w:spacing w:after="0" w:line="240" w:lineRule="auto"/>
        <w:jc w:val="both"/>
        <w:rPr>
          <w:rFonts w:ascii="Times New Roman" w:hAnsi="Times New Roman"/>
          <w:sz w:val="24"/>
          <w:szCs w:val="24"/>
        </w:rPr>
      </w:pPr>
      <w:r>
        <w:rPr>
          <w:rFonts w:ascii="Times New Roman" w:hAnsi="Times New Roman"/>
          <w:sz w:val="24"/>
          <w:szCs w:val="24"/>
        </w:rPr>
        <w:t>Informační a komunikační technologie</w:t>
      </w:r>
    </w:p>
    <w:p w:rsidR="008B0C13" w:rsidRDefault="008B0C13" w:rsidP="00EB0B58">
      <w:pPr>
        <w:spacing w:after="0" w:line="240" w:lineRule="auto"/>
        <w:jc w:val="both"/>
        <w:rPr>
          <w:rFonts w:ascii="Times New Roman" w:hAnsi="Times New Roman"/>
          <w:sz w:val="24"/>
          <w:szCs w:val="24"/>
        </w:rPr>
      </w:pPr>
      <w:r>
        <w:rPr>
          <w:rFonts w:ascii="Times New Roman" w:hAnsi="Times New Roman"/>
          <w:sz w:val="24"/>
          <w:szCs w:val="24"/>
        </w:rPr>
        <w:t>E</w:t>
      </w:r>
      <w:r w:rsidR="00DC1593">
        <w:rPr>
          <w:rFonts w:ascii="Times New Roman" w:hAnsi="Times New Roman"/>
          <w:sz w:val="24"/>
          <w:szCs w:val="24"/>
        </w:rPr>
        <w:t>ste</w:t>
      </w:r>
      <w:r>
        <w:rPr>
          <w:rFonts w:ascii="Times New Roman" w:hAnsi="Times New Roman"/>
          <w:sz w:val="24"/>
          <w:szCs w:val="24"/>
        </w:rPr>
        <w:t>tická výchova</w:t>
      </w:r>
    </w:p>
    <w:p w:rsidR="008B0C13" w:rsidRDefault="008B0C13" w:rsidP="00EB0B58">
      <w:pPr>
        <w:spacing w:after="0" w:line="240" w:lineRule="auto"/>
        <w:jc w:val="both"/>
        <w:rPr>
          <w:rFonts w:ascii="Times New Roman" w:hAnsi="Times New Roman"/>
          <w:sz w:val="24"/>
          <w:szCs w:val="24"/>
        </w:rPr>
      </w:pPr>
      <w:r>
        <w:rPr>
          <w:rFonts w:ascii="Times New Roman" w:hAnsi="Times New Roman"/>
          <w:sz w:val="24"/>
          <w:szCs w:val="24"/>
        </w:rPr>
        <w:t>Zbožíznalství</w:t>
      </w:r>
    </w:p>
    <w:p w:rsidR="008B0C13" w:rsidRDefault="008B0C13" w:rsidP="00EB0B58">
      <w:pPr>
        <w:spacing w:after="0" w:line="240" w:lineRule="auto"/>
        <w:jc w:val="both"/>
        <w:rPr>
          <w:rFonts w:ascii="Times New Roman" w:hAnsi="Times New Roman"/>
          <w:sz w:val="24"/>
          <w:szCs w:val="24"/>
        </w:rPr>
      </w:pPr>
      <w:r>
        <w:rPr>
          <w:rFonts w:ascii="Times New Roman" w:hAnsi="Times New Roman"/>
          <w:sz w:val="24"/>
          <w:szCs w:val="24"/>
        </w:rPr>
        <w:t>Obchodní provoz</w:t>
      </w:r>
    </w:p>
    <w:p w:rsidR="008B0C13" w:rsidRDefault="008B0C13" w:rsidP="00EB0B58">
      <w:pPr>
        <w:spacing w:after="0" w:line="240" w:lineRule="auto"/>
        <w:jc w:val="both"/>
        <w:rPr>
          <w:rFonts w:ascii="Times New Roman" w:hAnsi="Times New Roman"/>
          <w:sz w:val="24"/>
          <w:szCs w:val="24"/>
        </w:rPr>
      </w:pPr>
      <w:r>
        <w:rPr>
          <w:rFonts w:ascii="Times New Roman" w:hAnsi="Times New Roman"/>
          <w:sz w:val="24"/>
          <w:szCs w:val="24"/>
        </w:rPr>
        <w:t>Propagace</w:t>
      </w:r>
    </w:p>
    <w:p w:rsidR="008B0C13" w:rsidRDefault="008B0C13" w:rsidP="00EB0B58">
      <w:pPr>
        <w:spacing w:after="0" w:line="240" w:lineRule="auto"/>
        <w:jc w:val="both"/>
        <w:rPr>
          <w:rFonts w:ascii="Times New Roman" w:hAnsi="Times New Roman"/>
          <w:sz w:val="24"/>
          <w:szCs w:val="24"/>
        </w:rPr>
      </w:pPr>
      <w:r>
        <w:rPr>
          <w:rFonts w:ascii="Times New Roman" w:hAnsi="Times New Roman"/>
          <w:sz w:val="24"/>
          <w:szCs w:val="24"/>
        </w:rPr>
        <w:t>Obchodní počty</w:t>
      </w:r>
    </w:p>
    <w:p w:rsidR="008B0C13" w:rsidRDefault="00DC1593" w:rsidP="00EB0B58">
      <w:pPr>
        <w:spacing w:after="0" w:line="240" w:lineRule="auto"/>
        <w:jc w:val="both"/>
        <w:rPr>
          <w:rFonts w:ascii="Times New Roman" w:hAnsi="Times New Roman"/>
          <w:sz w:val="24"/>
          <w:szCs w:val="24"/>
        </w:rPr>
      </w:pPr>
      <w:r>
        <w:rPr>
          <w:rFonts w:ascii="Times New Roman" w:hAnsi="Times New Roman"/>
          <w:sz w:val="24"/>
          <w:szCs w:val="24"/>
        </w:rPr>
        <w:t>Základy rétoriky</w:t>
      </w:r>
    </w:p>
    <w:p w:rsidR="00EB0B58" w:rsidRDefault="00EB0B58" w:rsidP="00EB0B58">
      <w:pPr>
        <w:spacing w:after="0" w:line="240" w:lineRule="auto"/>
        <w:jc w:val="both"/>
        <w:rPr>
          <w:rFonts w:ascii="Times New Roman" w:hAnsi="Times New Roman"/>
          <w:sz w:val="24"/>
          <w:szCs w:val="24"/>
        </w:rPr>
      </w:pPr>
      <w:r>
        <w:rPr>
          <w:rFonts w:ascii="Times New Roman" w:hAnsi="Times New Roman"/>
          <w:sz w:val="24"/>
          <w:szCs w:val="24"/>
        </w:rPr>
        <w:t>Odborný výcvik</w:t>
      </w:r>
    </w:p>
    <w:p w:rsidR="00EB0B58" w:rsidRDefault="00EB0B58" w:rsidP="00EB0B58">
      <w:pPr>
        <w:spacing w:after="0" w:line="240" w:lineRule="auto"/>
        <w:jc w:val="both"/>
        <w:rPr>
          <w:rFonts w:ascii="Times New Roman" w:hAnsi="Times New Roman"/>
          <w:sz w:val="24"/>
          <w:szCs w:val="24"/>
        </w:rPr>
      </w:pPr>
    </w:p>
    <w:p w:rsidR="00EB0B58" w:rsidRDefault="00EB0B58" w:rsidP="00EB0B58">
      <w:pPr>
        <w:spacing w:after="0" w:line="240" w:lineRule="auto"/>
        <w:jc w:val="both"/>
        <w:rPr>
          <w:rFonts w:ascii="Times New Roman" w:hAnsi="Times New Roman"/>
          <w:b/>
          <w:sz w:val="24"/>
          <w:szCs w:val="24"/>
        </w:rPr>
      </w:pPr>
      <w:r>
        <w:rPr>
          <w:rFonts w:ascii="Times New Roman" w:hAnsi="Times New Roman"/>
          <w:b/>
          <w:sz w:val="24"/>
          <w:szCs w:val="24"/>
        </w:rPr>
        <w:t xml:space="preserve">Nepovinné předměty: </w:t>
      </w:r>
    </w:p>
    <w:p w:rsidR="00EB0B58" w:rsidRDefault="00EB0B58" w:rsidP="00EB0B58">
      <w:pPr>
        <w:spacing w:after="0" w:line="240" w:lineRule="auto"/>
        <w:jc w:val="both"/>
        <w:rPr>
          <w:rFonts w:ascii="Times New Roman" w:hAnsi="Times New Roman"/>
          <w:sz w:val="24"/>
          <w:szCs w:val="24"/>
        </w:rPr>
      </w:pPr>
      <w:r>
        <w:rPr>
          <w:rFonts w:ascii="Times New Roman" w:hAnsi="Times New Roman"/>
          <w:sz w:val="24"/>
          <w:szCs w:val="24"/>
        </w:rPr>
        <w:t>Základy cizího jazyka</w:t>
      </w:r>
    </w:p>
    <w:p w:rsidR="00FD0DF1" w:rsidRDefault="00FD0DF1"/>
    <w:sectPr w:rsidR="00FD0DF1" w:rsidSect="00A10381">
      <w:pgSz w:w="11899" w:h="16819"/>
      <w:pgMar w:top="811" w:right="773" w:bottom="557" w:left="85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48B6" w:rsidRDefault="009748B6" w:rsidP="00542E4B">
      <w:pPr>
        <w:spacing w:after="0" w:line="240" w:lineRule="auto"/>
      </w:pPr>
      <w:r>
        <w:separator/>
      </w:r>
    </w:p>
  </w:endnote>
  <w:endnote w:type="continuationSeparator" w:id="0">
    <w:p w:rsidR="009748B6" w:rsidRDefault="009748B6" w:rsidP="00542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7C81" w:rsidRDefault="00F57C81">
    <w:pPr>
      <w:pStyle w:val="Zpat"/>
      <w:jc w:val="center"/>
    </w:pPr>
  </w:p>
  <w:p w:rsidR="00F57C81" w:rsidRDefault="00F57C8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48B6" w:rsidRDefault="009748B6" w:rsidP="00542E4B">
      <w:pPr>
        <w:spacing w:after="0" w:line="240" w:lineRule="auto"/>
      </w:pPr>
      <w:r>
        <w:separator/>
      </w:r>
    </w:p>
  </w:footnote>
  <w:footnote w:type="continuationSeparator" w:id="0">
    <w:p w:rsidR="009748B6" w:rsidRDefault="009748B6" w:rsidP="00542E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7C81" w:rsidRPr="004C0A6D" w:rsidRDefault="00F57C81" w:rsidP="00542E4B">
    <w:pPr>
      <w:pStyle w:val="Zhlav"/>
      <w:pBdr>
        <w:bottom w:val="thickThinSmallGap" w:sz="24" w:space="1" w:color="622423"/>
      </w:pBdr>
      <w:rPr>
        <w:rFonts w:ascii="Cambria" w:eastAsia="Times New Roman" w:hAnsi="Cambria"/>
        <w:sz w:val="16"/>
        <w:szCs w:val="32"/>
      </w:rPr>
    </w:pPr>
    <w:r>
      <w:rPr>
        <w:rFonts w:ascii="Cambria" w:eastAsia="Times New Roman" w:hAnsi="Cambria"/>
        <w:sz w:val="16"/>
        <w:szCs w:val="32"/>
      </w:rPr>
      <w:t xml:space="preserve">Střední škola, základní škola a mateřská škola, </w:t>
    </w:r>
    <w:proofErr w:type="spellStart"/>
    <w:proofErr w:type="gramStart"/>
    <w:r>
      <w:rPr>
        <w:rFonts w:ascii="Cambria" w:eastAsia="Times New Roman" w:hAnsi="Cambria"/>
        <w:sz w:val="16"/>
        <w:szCs w:val="32"/>
      </w:rPr>
      <w:t>prof.V.Vejdovského</w:t>
    </w:r>
    <w:proofErr w:type="spellEnd"/>
    <w:proofErr w:type="gramEnd"/>
    <w:r>
      <w:rPr>
        <w:rFonts w:ascii="Cambria" w:eastAsia="Times New Roman" w:hAnsi="Cambria"/>
        <w:sz w:val="16"/>
        <w:szCs w:val="32"/>
      </w:rPr>
      <w:t xml:space="preserve">  Olomouc - </w:t>
    </w:r>
    <w:proofErr w:type="spellStart"/>
    <w:r>
      <w:rPr>
        <w:rFonts w:ascii="Cambria" w:eastAsia="Times New Roman" w:hAnsi="Cambria"/>
        <w:sz w:val="16"/>
        <w:szCs w:val="32"/>
      </w:rPr>
      <w:t>Hejčín</w:t>
    </w:r>
    <w:proofErr w:type="spellEnd"/>
    <w:r w:rsidRPr="00AD03A1">
      <w:rPr>
        <w:rFonts w:ascii="Cambria" w:eastAsia="Times New Roman" w:hAnsi="Cambria"/>
        <w:sz w:val="16"/>
        <w:szCs w:val="32"/>
      </w:rPr>
      <w:t xml:space="preserve">                    </w:t>
    </w:r>
    <w:r>
      <w:rPr>
        <w:rFonts w:ascii="Cambria" w:eastAsia="Times New Roman" w:hAnsi="Cambria"/>
        <w:sz w:val="16"/>
        <w:szCs w:val="32"/>
      </w:rPr>
      <w:t xml:space="preserve">                        ŠVP</w:t>
    </w:r>
    <w:r w:rsidRPr="00AD03A1">
      <w:rPr>
        <w:rFonts w:ascii="Cambria" w:eastAsia="Times New Roman" w:hAnsi="Cambria"/>
        <w:sz w:val="16"/>
        <w:szCs w:val="32"/>
      </w:rPr>
      <w:t xml:space="preserve"> </w:t>
    </w:r>
    <w:r>
      <w:rPr>
        <w:rFonts w:ascii="Cambria" w:eastAsia="Times New Roman" w:hAnsi="Cambria"/>
        <w:sz w:val="16"/>
        <w:szCs w:val="32"/>
      </w:rPr>
      <w:t>–</w:t>
    </w:r>
    <w:r w:rsidRPr="00AD03A1">
      <w:rPr>
        <w:rFonts w:ascii="Cambria" w:eastAsia="Times New Roman" w:hAnsi="Cambria"/>
        <w:sz w:val="16"/>
        <w:szCs w:val="32"/>
      </w:rPr>
      <w:t xml:space="preserve"> </w:t>
    </w:r>
    <w:r>
      <w:rPr>
        <w:rFonts w:ascii="Cambria" w:eastAsia="Times New Roman" w:hAnsi="Cambria"/>
        <w:sz w:val="16"/>
        <w:szCs w:val="32"/>
      </w:rPr>
      <w:t>Prodavačské práce</w:t>
    </w:r>
  </w:p>
  <w:p w:rsidR="00F57C81" w:rsidRDefault="00F57C8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AEEB05E"/>
    <w:lvl w:ilvl="0">
      <w:numFmt w:val="bullet"/>
      <w:lvlText w:val="*"/>
      <w:lvlJc w:val="left"/>
    </w:lvl>
  </w:abstractNum>
  <w:abstractNum w:abstractNumId="1" w15:restartNumberingAfterBreak="0">
    <w:nsid w:val="04887635"/>
    <w:multiLevelType w:val="hybridMultilevel"/>
    <w:tmpl w:val="47282F44"/>
    <w:lvl w:ilvl="0" w:tplc="C4E03762">
      <w:numFmt w:val="bullet"/>
      <w:lvlText w:val="-"/>
      <w:lvlJc w:val="left"/>
      <w:pPr>
        <w:tabs>
          <w:tab w:val="num" w:pos="1065"/>
        </w:tabs>
        <w:ind w:left="1065" w:hanging="705"/>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A934817"/>
    <w:multiLevelType w:val="multilevel"/>
    <w:tmpl w:val="D1064F3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D8F5668"/>
    <w:multiLevelType w:val="hybridMultilevel"/>
    <w:tmpl w:val="80362AB0"/>
    <w:lvl w:ilvl="0" w:tplc="7ABA9034">
      <w:start w:val="65"/>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15:restartNumberingAfterBreak="0">
    <w:nsid w:val="0E877F9C"/>
    <w:multiLevelType w:val="hybridMultilevel"/>
    <w:tmpl w:val="08003442"/>
    <w:lvl w:ilvl="0" w:tplc="0405000F">
      <w:start w:val="1"/>
      <w:numFmt w:val="decimal"/>
      <w:lvlText w:val="%1."/>
      <w:lvlJc w:val="left"/>
      <w:pPr>
        <w:ind w:left="825" w:hanging="360"/>
      </w:pPr>
    </w:lvl>
    <w:lvl w:ilvl="1" w:tplc="04050019" w:tentative="1">
      <w:start w:val="1"/>
      <w:numFmt w:val="lowerLetter"/>
      <w:lvlText w:val="%2."/>
      <w:lvlJc w:val="left"/>
      <w:pPr>
        <w:ind w:left="1545" w:hanging="360"/>
      </w:pPr>
    </w:lvl>
    <w:lvl w:ilvl="2" w:tplc="0405001B" w:tentative="1">
      <w:start w:val="1"/>
      <w:numFmt w:val="lowerRoman"/>
      <w:lvlText w:val="%3."/>
      <w:lvlJc w:val="right"/>
      <w:pPr>
        <w:ind w:left="2265" w:hanging="180"/>
      </w:pPr>
    </w:lvl>
    <w:lvl w:ilvl="3" w:tplc="0405000F" w:tentative="1">
      <w:start w:val="1"/>
      <w:numFmt w:val="decimal"/>
      <w:lvlText w:val="%4."/>
      <w:lvlJc w:val="left"/>
      <w:pPr>
        <w:ind w:left="2985" w:hanging="360"/>
      </w:pPr>
    </w:lvl>
    <w:lvl w:ilvl="4" w:tplc="04050019" w:tentative="1">
      <w:start w:val="1"/>
      <w:numFmt w:val="lowerLetter"/>
      <w:lvlText w:val="%5."/>
      <w:lvlJc w:val="left"/>
      <w:pPr>
        <w:ind w:left="3705" w:hanging="360"/>
      </w:pPr>
    </w:lvl>
    <w:lvl w:ilvl="5" w:tplc="0405001B" w:tentative="1">
      <w:start w:val="1"/>
      <w:numFmt w:val="lowerRoman"/>
      <w:lvlText w:val="%6."/>
      <w:lvlJc w:val="right"/>
      <w:pPr>
        <w:ind w:left="4425" w:hanging="180"/>
      </w:pPr>
    </w:lvl>
    <w:lvl w:ilvl="6" w:tplc="0405000F" w:tentative="1">
      <w:start w:val="1"/>
      <w:numFmt w:val="decimal"/>
      <w:lvlText w:val="%7."/>
      <w:lvlJc w:val="left"/>
      <w:pPr>
        <w:ind w:left="5145" w:hanging="360"/>
      </w:pPr>
    </w:lvl>
    <w:lvl w:ilvl="7" w:tplc="04050019" w:tentative="1">
      <w:start w:val="1"/>
      <w:numFmt w:val="lowerLetter"/>
      <w:lvlText w:val="%8."/>
      <w:lvlJc w:val="left"/>
      <w:pPr>
        <w:ind w:left="5865" w:hanging="360"/>
      </w:pPr>
    </w:lvl>
    <w:lvl w:ilvl="8" w:tplc="0405001B" w:tentative="1">
      <w:start w:val="1"/>
      <w:numFmt w:val="lowerRoman"/>
      <w:lvlText w:val="%9."/>
      <w:lvlJc w:val="right"/>
      <w:pPr>
        <w:ind w:left="6585" w:hanging="180"/>
      </w:pPr>
    </w:lvl>
  </w:abstractNum>
  <w:abstractNum w:abstractNumId="5" w15:restartNumberingAfterBreak="0">
    <w:nsid w:val="106F1FE8"/>
    <w:multiLevelType w:val="hybridMultilevel"/>
    <w:tmpl w:val="4DFAF5D8"/>
    <w:lvl w:ilvl="0" w:tplc="74A2D036">
      <w:start w:val="1"/>
      <w:numFmt w:val="upperLetter"/>
      <w:lvlText w:val="%1."/>
      <w:lvlJc w:val="left"/>
      <w:pPr>
        <w:ind w:left="352"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154949E4"/>
    <w:multiLevelType w:val="multilevel"/>
    <w:tmpl w:val="0938E4C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7" w15:restartNumberingAfterBreak="0">
    <w:nsid w:val="15715673"/>
    <w:multiLevelType w:val="hybridMultilevel"/>
    <w:tmpl w:val="23DE69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7A37F89"/>
    <w:multiLevelType w:val="hybridMultilevel"/>
    <w:tmpl w:val="105CD720"/>
    <w:lvl w:ilvl="0" w:tplc="04050001">
      <w:start w:val="1"/>
      <w:numFmt w:val="bullet"/>
      <w:lvlText w:val=""/>
      <w:lvlJc w:val="left"/>
      <w:pPr>
        <w:ind w:left="1080" w:hanging="360"/>
      </w:pPr>
      <w:rPr>
        <w:rFonts w:ascii="Symbol" w:hAnsi="Symbol" w:hint="default"/>
      </w:rPr>
    </w:lvl>
    <w:lvl w:ilvl="1" w:tplc="04050001">
      <w:start w:val="1"/>
      <w:numFmt w:val="bullet"/>
      <w:lvlText w:val=""/>
      <w:lvlJc w:val="left"/>
      <w:pPr>
        <w:ind w:left="1800" w:hanging="360"/>
      </w:pPr>
      <w:rPr>
        <w:rFonts w:ascii="Symbol" w:hAnsi="Symbol"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188F5935"/>
    <w:multiLevelType w:val="multilevel"/>
    <w:tmpl w:val="3152A38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E44440A"/>
    <w:multiLevelType w:val="hybridMultilevel"/>
    <w:tmpl w:val="D42C3F74"/>
    <w:numStyleLink w:val="WWNum11"/>
  </w:abstractNum>
  <w:abstractNum w:abstractNumId="11" w15:restartNumberingAfterBreak="0">
    <w:nsid w:val="20994DD5"/>
    <w:multiLevelType w:val="hybridMultilevel"/>
    <w:tmpl w:val="357AFAC6"/>
    <w:lvl w:ilvl="0" w:tplc="C4E03762">
      <w:numFmt w:val="bullet"/>
      <w:lvlText w:val="-"/>
      <w:lvlJc w:val="left"/>
      <w:pPr>
        <w:tabs>
          <w:tab w:val="num" w:pos="1065"/>
        </w:tabs>
        <w:ind w:left="1065" w:hanging="705"/>
      </w:pPr>
      <w:rPr>
        <w:rFonts w:ascii="Times New Roman" w:eastAsia="Calibri"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2" w15:restartNumberingAfterBreak="0">
    <w:nsid w:val="23192878"/>
    <w:multiLevelType w:val="hybridMultilevel"/>
    <w:tmpl w:val="887EDBEE"/>
    <w:lvl w:ilvl="0" w:tplc="04050001">
      <w:start w:val="1"/>
      <w:numFmt w:val="bullet"/>
      <w:lvlText w:val=""/>
      <w:lvlJc w:val="left"/>
      <w:pPr>
        <w:ind w:left="1080" w:hanging="360"/>
      </w:pPr>
      <w:rPr>
        <w:rFonts w:ascii="Symbol" w:hAnsi="Symbol" w:hint="default"/>
      </w:rPr>
    </w:lvl>
    <w:lvl w:ilvl="1" w:tplc="04050001">
      <w:start w:val="1"/>
      <w:numFmt w:val="bullet"/>
      <w:lvlText w:val=""/>
      <w:lvlJc w:val="left"/>
      <w:pPr>
        <w:ind w:left="1800" w:hanging="360"/>
      </w:pPr>
      <w:rPr>
        <w:rFonts w:ascii="Symbol" w:hAnsi="Symbol"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29F5665D"/>
    <w:multiLevelType w:val="hybridMultilevel"/>
    <w:tmpl w:val="CD2CB2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07F4707"/>
    <w:multiLevelType w:val="hybridMultilevel"/>
    <w:tmpl w:val="D42C3F74"/>
    <w:styleLink w:val="WWNum11"/>
    <w:lvl w:ilvl="0" w:tplc="D42C3F74">
      <w:numFmt w:val="bullet"/>
      <w:lvlText w:val="-"/>
      <w:lvlJc w:val="left"/>
      <w:pPr>
        <w:ind w:left="720" w:hanging="360"/>
      </w:pPr>
      <w:rPr>
        <w:rFonts w:ascii="Times New Roman" w:eastAsia="Calibri" w:hAnsi="Times New Roman" w:cs="Times New Roman" w:hint="default"/>
      </w:rPr>
    </w:lvl>
    <w:lvl w:ilvl="1" w:tplc="EAAAFA88">
      <w:numFmt w:val="bullet"/>
      <w:lvlText w:val="-"/>
      <w:lvlJc w:val="left"/>
      <w:pPr>
        <w:ind w:left="1440" w:hanging="360"/>
      </w:pPr>
      <w:rPr>
        <w:rFonts w:ascii="Times New Roman" w:eastAsia="Calibri"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2745080"/>
    <w:multiLevelType w:val="hybridMultilevel"/>
    <w:tmpl w:val="08003442"/>
    <w:lvl w:ilvl="0" w:tplc="0405000F">
      <w:start w:val="1"/>
      <w:numFmt w:val="decimal"/>
      <w:lvlText w:val="%1."/>
      <w:lvlJc w:val="left"/>
      <w:pPr>
        <w:ind w:left="961" w:hanging="360"/>
      </w:pPr>
    </w:lvl>
    <w:lvl w:ilvl="1" w:tplc="04050019">
      <w:start w:val="1"/>
      <w:numFmt w:val="lowerLetter"/>
      <w:lvlText w:val="%2."/>
      <w:lvlJc w:val="left"/>
      <w:pPr>
        <w:ind w:left="1545" w:hanging="360"/>
      </w:pPr>
    </w:lvl>
    <w:lvl w:ilvl="2" w:tplc="0405001B">
      <w:start w:val="1"/>
      <w:numFmt w:val="lowerRoman"/>
      <w:lvlText w:val="%3."/>
      <w:lvlJc w:val="right"/>
      <w:pPr>
        <w:ind w:left="2265" w:hanging="180"/>
      </w:pPr>
    </w:lvl>
    <w:lvl w:ilvl="3" w:tplc="0405000F">
      <w:start w:val="1"/>
      <w:numFmt w:val="decimal"/>
      <w:lvlText w:val="%4."/>
      <w:lvlJc w:val="left"/>
      <w:pPr>
        <w:ind w:left="2985" w:hanging="360"/>
      </w:pPr>
    </w:lvl>
    <w:lvl w:ilvl="4" w:tplc="04050019">
      <w:start w:val="1"/>
      <w:numFmt w:val="lowerLetter"/>
      <w:lvlText w:val="%5."/>
      <w:lvlJc w:val="left"/>
      <w:pPr>
        <w:ind w:left="3705" w:hanging="360"/>
      </w:pPr>
    </w:lvl>
    <w:lvl w:ilvl="5" w:tplc="0405001B">
      <w:start w:val="1"/>
      <w:numFmt w:val="lowerRoman"/>
      <w:lvlText w:val="%6."/>
      <w:lvlJc w:val="right"/>
      <w:pPr>
        <w:ind w:left="4425" w:hanging="180"/>
      </w:pPr>
    </w:lvl>
    <w:lvl w:ilvl="6" w:tplc="0405000F">
      <w:start w:val="1"/>
      <w:numFmt w:val="decimal"/>
      <w:lvlText w:val="%7."/>
      <w:lvlJc w:val="left"/>
      <w:pPr>
        <w:ind w:left="5145" w:hanging="360"/>
      </w:pPr>
    </w:lvl>
    <w:lvl w:ilvl="7" w:tplc="04050019">
      <w:start w:val="1"/>
      <w:numFmt w:val="lowerLetter"/>
      <w:lvlText w:val="%8."/>
      <w:lvlJc w:val="left"/>
      <w:pPr>
        <w:ind w:left="5865" w:hanging="360"/>
      </w:pPr>
    </w:lvl>
    <w:lvl w:ilvl="8" w:tplc="0405001B">
      <w:start w:val="1"/>
      <w:numFmt w:val="lowerRoman"/>
      <w:lvlText w:val="%9."/>
      <w:lvlJc w:val="right"/>
      <w:pPr>
        <w:ind w:left="6585" w:hanging="180"/>
      </w:pPr>
    </w:lvl>
  </w:abstractNum>
  <w:abstractNum w:abstractNumId="16" w15:restartNumberingAfterBreak="0">
    <w:nsid w:val="3B381F85"/>
    <w:multiLevelType w:val="multilevel"/>
    <w:tmpl w:val="D930C64C"/>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3D3D0287"/>
    <w:multiLevelType w:val="hybridMultilevel"/>
    <w:tmpl w:val="7D14D016"/>
    <w:lvl w:ilvl="0" w:tplc="04050001">
      <w:start w:val="1"/>
      <w:numFmt w:val="bullet"/>
      <w:lvlText w:val=""/>
      <w:lvlJc w:val="left"/>
      <w:pPr>
        <w:ind w:left="1080" w:hanging="360"/>
      </w:pPr>
      <w:rPr>
        <w:rFonts w:ascii="Symbol" w:hAnsi="Symbol" w:hint="default"/>
      </w:rPr>
    </w:lvl>
    <w:lvl w:ilvl="1" w:tplc="54BE6368">
      <w:numFmt w:val="bullet"/>
      <w:lvlText w:val="-"/>
      <w:lvlJc w:val="left"/>
      <w:pPr>
        <w:ind w:left="1800" w:hanging="360"/>
      </w:pPr>
      <w:rPr>
        <w:rFonts w:ascii="Times New Roman" w:eastAsia="Calibri" w:hAnsi="Times New Roman" w:cs="Times New Roman"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 w15:restartNumberingAfterBreak="0">
    <w:nsid w:val="41AA4E82"/>
    <w:multiLevelType w:val="hybridMultilevel"/>
    <w:tmpl w:val="4EF6B152"/>
    <w:lvl w:ilvl="0" w:tplc="04050001">
      <w:start w:val="1"/>
      <w:numFmt w:val="bullet"/>
      <w:lvlText w:val=""/>
      <w:lvlJc w:val="left"/>
      <w:pPr>
        <w:ind w:left="727" w:hanging="360"/>
      </w:pPr>
      <w:rPr>
        <w:rFonts w:ascii="Symbol" w:hAnsi="Symbol" w:hint="default"/>
      </w:rPr>
    </w:lvl>
    <w:lvl w:ilvl="1" w:tplc="04050003" w:tentative="1">
      <w:start w:val="1"/>
      <w:numFmt w:val="bullet"/>
      <w:lvlText w:val="o"/>
      <w:lvlJc w:val="left"/>
      <w:pPr>
        <w:ind w:left="1447" w:hanging="360"/>
      </w:pPr>
      <w:rPr>
        <w:rFonts w:ascii="Courier New" w:hAnsi="Courier New" w:cs="Courier New" w:hint="default"/>
      </w:rPr>
    </w:lvl>
    <w:lvl w:ilvl="2" w:tplc="04050005" w:tentative="1">
      <w:start w:val="1"/>
      <w:numFmt w:val="bullet"/>
      <w:lvlText w:val=""/>
      <w:lvlJc w:val="left"/>
      <w:pPr>
        <w:ind w:left="2167" w:hanging="360"/>
      </w:pPr>
      <w:rPr>
        <w:rFonts w:ascii="Wingdings" w:hAnsi="Wingdings" w:hint="default"/>
      </w:rPr>
    </w:lvl>
    <w:lvl w:ilvl="3" w:tplc="04050001" w:tentative="1">
      <w:start w:val="1"/>
      <w:numFmt w:val="bullet"/>
      <w:lvlText w:val=""/>
      <w:lvlJc w:val="left"/>
      <w:pPr>
        <w:ind w:left="2887" w:hanging="360"/>
      </w:pPr>
      <w:rPr>
        <w:rFonts w:ascii="Symbol" w:hAnsi="Symbol" w:hint="default"/>
      </w:rPr>
    </w:lvl>
    <w:lvl w:ilvl="4" w:tplc="04050003" w:tentative="1">
      <w:start w:val="1"/>
      <w:numFmt w:val="bullet"/>
      <w:lvlText w:val="o"/>
      <w:lvlJc w:val="left"/>
      <w:pPr>
        <w:ind w:left="3607" w:hanging="360"/>
      </w:pPr>
      <w:rPr>
        <w:rFonts w:ascii="Courier New" w:hAnsi="Courier New" w:cs="Courier New" w:hint="default"/>
      </w:rPr>
    </w:lvl>
    <w:lvl w:ilvl="5" w:tplc="04050005" w:tentative="1">
      <w:start w:val="1"/>
      <w:numFmt w:val="bullet"/>
      <w:lvlText w:val=""/>
      <w:lvlJc w:val="left"/>
      <w:pPr>
        <w:ind w:left="4327" w:hanging="360"/>
      </w:pPr>
      <w:rPr>
        <w:rFonts w:ascii="Wingdings" w:hAnsi="Wingdings" w:hint="default"/>
      </w:rPr>
    </w:lvl>
    <w:lvl w:ilvl="6" w:tplc="04050001" w:tentative="1">
      <w:start w:val="1"/>
      <w:numFmt w:val="bullet"/>
      <w:lvlText w:val=""/>
      <w:lvlJc w:val="left"/>
      <w:pPr>
        <w:ind w:left="5047" w:hanging="360"/>
      </w:pPr>
      <w:rPr>
        <w:rFonts w:ascii="Symbol" w:hAnsi="Symbol" w:hint="default"/>
      </w:rPr>
    </w:lvl>
    <w:lvl w:ilvl="7" w:tplc="04050003" w:tentative="1">
      <w:start w:val="1"/>
      <w:numFmt w:val="bullet"/>
      <w:lvlText w:val="o"/>
      <w:lvlJc w:val="left"/>
      <w:pPr>
        <w:ind w:left="5767" w:hanging="360"/>
      </w:pPr>
      <w:rPr>
        <w:rFonts w:ascii="Courier New" w:hAnsi="Courier New" w:cs="Courier New" w:hint="default"/>
      </w:rPr>
    </w:lvl>
    <w:lvl w:ilvl="8" w:tplc="04050005" w:tentative="1">
      <w:start w:val="1"/>
      <w:numFmt w:val="bullet"/>
      <w:lvlText w:val=""/>
      <w:lvlJc w:val="left"/>
      <w:pPr>
        <w:ind w:left="6487" w:hanging="360"/>
      </w:pPr>
      <w:rPr>
        <w:rFonts w:ascii="Wingdings" w:hAnsi="Wingdings" w:hint="default"/>
      </w:rPr>
    </w:lvl>
  </w:abstractNum>
  <w:abstractNum w:abstractNumId="19" w15:restartNumberingAfterBreak="0">
    <w:nsid w:val="47DF6EAA"/>
    <w:multiLevelType w:val="hybridMultilevel"/>
    <w:tmpl w:val="BA781B92"/>
    <w:lvl w:ilvl="0" w:tplc="1DF4623E">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EA0FA8"/>
    <w:multiLevelType w:val="multilevel"/>
    <w:tmpl w:val="A4444FD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4A987A5D"/>
    <w:multiLevelType w:val="multilevel"/>
    <w:tmpl w:val="101662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3E82883"/>
    <w:multiLevelType w:val="hybridMultilevel"/>
    <w:tmpl w:val="08003442"/>
    <w:lvl w:ilvl="0" w:tplc="0405000F">
      <w:start w:val="1"/>
      <w:numFmt w:val="decimal"/>
      <w:lvlText w:val="%1."/>
      <w:lvlJc w:val="left"/>
      <w:pPr>
        <w:ind w:left="961" w:hanging="360"/>
      </w:pPr>
    </w:lvl>
    <w:lvl w:ilvl="1" w:tplc="04050019" w:tentative="1">
      <w:start w:val="1"/>
      <w:numFmt w:val="lowerLetter"/>
      <w:lvlText w:val="%2."/>
      <w:lvlJc w:val="left"/>
      <w:pPr>
        <w:ind w:left="1545" w:hanging="360"/>
      </w:pPr>
    </w:lvl>
    <w:lvl w:ilvl="2" w:tplc="0405001B" w:tentative="1">
      <w:start w:val="1"/>
      <w:numFmt w:val="lowerRoman"/>
      <w:lvlText w:val="%3."/>
      <w:lvlJc w:val="right"/>
      <w:pPr>
        <w:ind w:left="2265" w:hanging="180"/>
      </w:pPr>
    </w:lvl>
    <w:lvl w:ilvl="3" w:tplc="0405000F" w:tentative="1">
      <w:start w:val="1"/>
      <w:numFmt w:val="decimal"/>
      <w:lvlText w:val="%4."/>
      <w:lvlJc w:val="left"/>
      <w:pPr>
        <w:ind w:left="2985" w:hanging="360"/>
      </w:pPr>
    </w:lvl>
    <w:lvl w:ilvl="4" w:tplc="04050019" w:tentative="1">
      <w:start w:val="1"/>
      <w:numFmt w:val="lowerLetter"/>
      <w:lvlText w:val="%5."/>
      <w:lvlJc w:val="left"/>
      <w:pPr>
        <w:ind w:left="3705" w:hanging="360"/>
      </w:pPr>
    </w:lvl>
    <w:lvl w:ilvl="5" w:tplc="0405001B" w:tentative="1">
      <w:start w:val="1"/>
      <w:numFmt w:val="lowerRoman"/>
      <w:lvlText w:val="%6."/>
      <w:lvlJc w:val="right"/>
      <w:pPr>
        <w:ind w:left="4425" w:hanging="180"/>
      </w:pPr>
    </w:lvl>
    <w:lvl w:ilvl="6" w:tplc="0405000F" w:tentative="1">
      <w:start w:val="1"/>
      <w:numFmt w:val="decimal"/>
      <w:lvlText w:val="%7."/>
      <w:lvlJc w:val="left"/>
      <w:pPr>
        <w:ind w:left="5145" w:hanging="360"/>
      </w:pPr>
    </w:lvl>
    <w:lvl w:ilvl="7" w:tplc="04050019" w:tentative="1">
      <w:start w:val="1"/>
      <w:numFmt w:val="lowerLetter"/>
      <w:lvlText w:val="%8."/>
      <w:lvlJc w:val="left"/>
      <w:pPr>
        <w:ind w:left="5865" w:hanging="360"/>
      </w:pPr>
    </w:lvl>
    <w:lvl w:ilvl="8" w:tplc="0405001B" w:tentative="1">
      <w:start w:val="1"/>
      <w:numFmt w:val="lowerRoman"/>
      <w:lvlText w:val="%9."/>
      <w:lvlJc w:val="right"/>
      <w:pPr>
        <w:ind w:left="6585" w:hanging="180"/>
      </w:pPr>
    </w:lvl>
  </w:abstractNum>
  <w:abstractNum w:abstractNumId="23" w15:restartNumberingAfterBreak="0">
    <w:nsid w:val="58921691"/>
    <w:multiLevelType w:val="hybridMultilevel"/>
    <w:tmpl w:val="AB266B6C"/>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4" w15:restartNumberingAfterBreak="0">
    <w:nsid w:val="5B466134"/>
    <w:multiLevelType w:val="hybridMultilevel"/>
    <w:tmpl w:val="BE0C721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5" w15:restartNumberingAfterBreak="0">
    <w:nsid w:val="5C9463A6"/>
    <w:multiLevelType w:val="hybridMultilevel"/>
    <w:tmpl w:val="536CB5B8"/>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5A0012E"/>
    <w:multiLevelType w:val="hybridMultilevel"/>
    <w:tmpl w:val="04847CE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F462D39"/>
    <w:multiLevelType w:val="multilevel"/>
    <w:tmpl w:val="289A035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70C50B70"/>
    <w:multiLevelType w:val="hybridMultilevel"/>
    <w:tmpl w:val="11BEF4B6"/>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9" w15:restartNumberingAfterBreak="0">
    <w:nsid w:val="712B54C7"/>
    <w:multiLevelType w:val="hybridMultilevel"/>
    <w:tmpl w:val="4594ACB8"/>
    <w:lvl w:ilvl="0" w:tplc="04050001">
      <w:start w:val="1"/>
      <w:numFmt w:val="bullet"/>
      <w:lvlText w:val=""/>
      <w:lvlJc w:val="left"/>
      <w:pPr>
        <w:ind w:left="367" w:hanging="360"/>
      </w:pPr>
      <w:rPr>
        <w:rFonts w:ascii="Symbol" w:hAnsi="Symbol" w:hint="default"/>
      </w:rPr>
    </w:lvl>
    <w:lvl w:ilvl="1" w:tplc="04050003" w:tentative="1">
      <w:start w:val="1"/>
      <w:numFmt w:val="bullet"/>
      <w:lvlText w:val="o"/>
      <w:lvlJc w:val="left"/>
      <w:pPr>
        <w:ind w:left="1087" w:hanging="360"/>
      </w:pPr>
      <w:rPr>
        <w:rFonts w:ascii="Courier New" w:hAnsi="Courier New" w:cs="Courier New" w:hint="default"/>
      </w:rPr>
    </w:lvl>
    <w:lvl w:ilvl="2" w:tplc="04050005" w:tentative="1">
      <w:start w:val="1"/>
      <w:numFmt w:val="bullet"/>
      <w:lvlText w:val=""/>
      <w:lvlJc w:val="left"/>
      <w:pPr>
        <w:ind w:left="1807" w:hanging="360"/>
      </w:pPr>
      <w:rPr>
        <w:rFonts w:ascii="Wingdings" w:hAnsi="Wingdings" w:hint="default"/>
      </w:rPr>
    </w:lvl>
    <w:lvl w:ilvl="3" w:tplc="04050001" w:tentative="1">
      <w:start w:val="1"/>
      <w:numFmt w:val="bullet"/>
      <w:lvlText w:val=""/>
      <w:lvlJc w:val="left"/>
      <w:pPr>
        <w:ind w:left="2527" w:hanging="360"/>
      </w:pPr>
      <w:rPr>
        <w:rFonts w:ascii="Symbol" w:hAnsi="Symbol" w:hint="default"/>
      </w:rPr>
    </w:lvl>
    <w:lvl w:ilvl="4" w:tplc="04050003" w:tentative="1">
      <w:start w:val="1"/>
      <w:numFmt w:val="bullet"/>
      <w:lvlText w:val="o"/>
      <w:lvlJc w:val="left"/>
      <w:pPr>
        <w:ind w:left="3247" w:hanging="360"/>
      </w:pPr>
      <w:rPr>
        <w:rFonts w:ascii="Courier New" w:hAnsi="Courier New" w:cs="Courier New" w:hint="default"/>
      </w:rPr>
    </w:lvl>
    <w:lvl w:ilvl="5" w:tplc="04050005" w:tentative="1">
      <w:start w:val="1"/>
      <w:numFmt w:val="bullet"/>
      <w:lvlText w:val=""/>
      <w:lvlJc w:val="left"/>
      <w:pPr>
        <w:ind w:left="3967" w:hanging="360"/>
      </w:pPr>
      <w:rPr>
        <w:rFonts w:ascii="Wingdings" w:hAnsi="Wingdings" w:hint="default"/>
      </w:rPr>
    </w:lvl>
    <w:lvl w:ilvl="6" w:tplc="04050001" w:tentative="1">
      <w:start w:val="1"/>
      <w:numFmt w:val="bullet"/>
      <w:lvlText w:val=""/>
      <w:lvlJc w:val="left"/>
      <w:pPr>
        <w:ind w:left="4687" w:hanging="360"/>
      </w:pPr>
      <w:rPr>
        <w:rFonts w:ascii="Symbol" w:hAnsi="Symbol" w:hint="default"/>
      </w:rPr>
    </w:lvl>
    <w:lvl w:ilvl="7" w:tplc="04050003" w:tentative="1">
      <w:start w:val="1"/>
      <w:numFmt w:val="bullet"/>
      <w:lvlText w:val="o"/>
      <w:lvlJc w:val="left"/>
      <w:pPr>
        <w:ind w:left="5407" w:hanging="360"/>
      </w:pPr>
      <w:rPr>
        <w:rFonts w:ascii="Courier New" w:hAnsi="Courier New" w:cs="Courier New" w:hint="default"/>
      </w:rPr>
    </w:lvl>
    <w:lvl w:ilvl="8" w:tplc="04050005" w:tentative="1">
      <w:start w:val="1"/>
      <w:numFmt w:val="bullet"/>
      <w:lvlText w:val=""/>
      <w:lvlJc w:val="left"/>
      <w:pPr>
        <w:ind w:left="6127" w:hanging="360"/>
      </w:pPr>
      <w:rPr>
        <w:rFonts w:ascii="Wingdings" w:hAnsi="Wingdings" w:hint="default"/>
      </w:rPr>
    </w:lvl>
  </w:abstractNum>
  <w:abstractNum w:abstractNumId="30" w15:restartNumberingAfterBreak="0">
    <w:nsid w:val="75FF1157"/>
    <w:multiLevelType w:val="hybridMultilevel"/>
    <w:tmpl w:val="E8324E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A527748"/>
    <w:multiLevelType w:val="hybridMultilevel"/>
    <w:tmpl w:val="937A46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A9C7AC3"/>
    <w:multiLevelType w:val="multilevel"/>
    <w:tmpl w:val="B0485046"/>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7D6D0E80"/>
    <w:multiLevelType w:val="multilevel"/>
    <w:tmpl w:val="E26AAAD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7F4B2FB6"/>
    <w:multiLevelType w:val="multilevel"/>
    <w:tmpl w:val="241235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17"/>
  </w:num>
  <w:num w:numId="9">
    <w:abstractNumId w:val="12"/>
  </w:num>
  <w:num w:numId="10">
    <w:abstractNumId w:val="25"/>
  </w:num>
  <w:num w:numId="11">
    <w:abstractNumId w:val="8"/>
  </w:num>
  <w:num w:numId="12">
    <w:abstractNumId w:val="24"/>
  </w:num>
  <w:num w:numId="13">
    <w:abstractNumId w:val="30"/>
  </w:num>
  <w:num w:numId="14">
    <w:abstractNumId w:val="29"/>
  </w:num>
  <w:num w:numId="15">
    <w:abstractNumId w:val="23"/>
  </w:num>
  <w:num w:numId="16">
    <w:abstractNumId w:val="4"/>
  </w:num>
  <w:num w:numId="17">
    <w:abstractNumId w:val="22"/>
  </w:num>
  <w:num w:numId="18">
    <w:abstractNumId w:val="0"/>
    <w:lvlOverride w:ilvl="0">
      <w:lvl w:ilvl="0">
        <w:start w:val="65535"/>
        <w:numFmt w:val="bullet"/>
        <w:lvlText w:val="-"/>
        <w:legacy w:legacy="1" w:legacySpace="0" w:legacyIndent="360"/>
        <w:lvlJc w:val="left"/>
        <w:rPr>
          <w:rFonts w:ascii="Arial" w:hAnsi="Arial" w:cs="Arial" w:hint="default"/>
        </w:rPr>
      </w:lvl>
    </w:lvlOverride>
  </w:num>
  <w:num w:numId="19">
    <w:abstractNumId w:val="0"/>
    <w:lvlOverride w:ilvl="0">
      <w:lvl w:ilvl="0">
        <w:start w:val="65535"/>
        <w:numFmt w:val="bullet"/>
        <w:lvlText w:val="-"/>
        <w:legacy w:legacy="1" w:legacySpace="0" w:legacyIndent="355"/>
        <w:lvlJc w:val="left"/>
        <w:rPr>
          <w:rFonts w:ascii="Arial" w:hAnsi="Arial" w:cs="Arial" w:hint="default"/>
        </w:rPr>
      </w:lvl>
    </w:lvlOverride>
  </w:num>
  <w:num w:numId="20">
    <w:abstractNumId w:val="0"/>
    <w:lvlOverride w:ilvl="0">
      <w:lvl w:ilvl="0">
        <w:start w:val="65535"/>
        <w:numFmt w:val="bullet"/>
        <w:lvlText w:val="-"/>
        <w:legacy w:legacy="1" w:legacySpace="0" w:legacyIndent="120"/>
        <w:lvlJc w:val="left"/>
        <w:rPr>
          <w:rFonts w:ascii="Arial" w:hAnsi="Arial" w:cs="Arial" w:hint="default"/>
        </w:rPr>
      </w:lvl>
    </w:lvlOverride>
  </w:num>
  <w:num w:numId="21">
    <w:abstractNumId w:val="0"/>
    <w:lvlOverride w:ilvl="0">
      <w:lvl w:ilvl="0">
        <w:start w:val="65535"/>
        <w:numFmt w:val="bullet"/>
        <w:lvlText w:val="-"/>
        <w:legacy w:legacy="1" w:legacySpace="0" w:legacyIndent="139"/>
        <w:lvlJc w:val="left"/>
        <w:rPr>
          <w:rFonts w:ascii="Arial" w:hAnsi="Arial" w:cs="Arial" w:hint="default"/>
        </w:rPr>
      </w:lvl>
    </w:lvlOverride>
  </w:num>
  <w:num w:numId="22">
    <w:abstractNumId w:val="34"/>
  </w:num>
  <w:num w:numId="23">
    <w:abstractNumId w:val="6"/>
  </w:num>
  <w:num w:numId="24">
    <w:abstractNumId w:val="16"/>
  </w:num>
  <w:num w:numId="25">
    <w:abstractNumId w:val="32"/>
  </w:num>
  <w:num w:numId="26">
    <w:abstractNumId w:val="21"/>
  </w:num>
  <w:num w:numId="27">
    <w:abstractNumId w:val="2"/>
  </w:num>
  <w:num w:numId="28">
    <w:abstractNumId w:val="9"/>
  </w:num>
  <w:num w:numId="29">
    <w:abstractNumId w:val="27"/>
  </w:num>
  <w:num w:numId="30">
    <w:abstractNumId w:val="33"/>
  </w:num>
  <w:num w:numId="31">
    <w:abstractNumId w:val="20"/>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lvlOverride w:ilvl="0"/>
    <w:lvlOverride w:ilvl="1"/>
    <w:lvlOverride w:ilvl="2"/>
    <w:lvlOverride w:ilvl="3"/>
    <w:lvlOverride w:ilvl="4"/>
    <w:lvlOverride w:ilvl="5"/>
    <w:lvlOverride w:ilvl="6"/>
    <w:lvlOverride w:ilvl="7"/>
    <w:lvlOverride w:ilvl="8"/>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lvlOverride w:ilvl="1"/>
    <w:lvlOverride w:ilvl="2"/>
    <w:lvlOverride w:ilvl="3"/>
    <w:lvlOverride w:ilvl="4"/>
    <w:lvlOverride w:ilvl="5"/>
    <w:lvlOverride w:ilvl="6"/>
    <w:lvlOverride w:ilvl="7"/>
    <w:lvlOverride w:ilvl="8"/>
  </w:num>
  <w:num w:numId="38">
    <w:abstractNumId w:val="13"/>
  </w:num>
  <w:num w:numId="39">
    <w:abstractNumId w:val="14"/>
  </w:num>
  <w:num w:numId="40">
    <w:abstractNumId w:val="10"/>
  </w:num>
  <w:num w:numId="41">
    <w:abstractNumId w:val="1"/>
  </w:num>
  <w:num w:numId="42">
    <w:abstractNumId w:val="7"/>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0B58"/>
    <w:rsid w:val="00020EA2"/>
    <w:rsid w:val="000814EE"/>
    <w:rsid w:val="000A1E32"/>
    <w:rsid w:val="000A4C78"/>
    <w:rsid w:val="000B67F1"/>
    <w:rsid w:val="00133205"/>
    <w:rsid w:val="001419ED"/>
    <w:rsid w:val="001F2AD6"/>
    <w:rsid w:val="004371D8"/>
    <w:rsid w:val="004428A0"/>
    <w:rsid w:val="004525EB"/>
    <w:rsid w:val="00503E9C"/>
    <w:rsid w:val="00525CB1"/>
    <w:rsid w:val="005379AB"/>
    <w:rsid w:val="0054105A"/>
    <w:rsid w:val="00542E4B"/>
    <w:rsid w:val="00592424"/>
    <w:rsid w:val="00595191"/>
    <w:rsid w:val="005B6A8C"/>
    <w:rsid w:val="005B7D13"/>
    <w:rsid w:val="00655E0C"/>
    <w:rsid w:val="00661D09"/>
    <w:rsid w:val="00673747"/>
    <w:rsid w:val="006863DF"/>
    <w:rsid w:val="0070123B"/>
    <w:rsid w:val="007164DA"/>
    <w:rsid w:val="00731F7D"/>
    <w:rsid w:val="007777B9"/>
    <w:rsid w:val="007A56DC"/>
    <w:rsid w:val="007B473D"/>
    <w:rsid w:val="007E2530"/>
    <w:rsid w:val="008015EB"/>
    <w:rsid w:val="00830FDF"/>
    <w:rsid w:val="008B0C13"/>
    <w:rsid w:val="008E6F49"/>
    <w:rsid w:val="009243FA"/>
    <w:rsid w:val="00947DF5"/>
    <w:rsid w:val="00971562"/>
    <w:rsid w:val="00973EFF"/>
    <w:rsid w:val="009748B6"/>
    <w:rsid w:val="00995978"/>
    <w:rsid w:val="00997435"/>
    <w:rsid w:val="009A0C70"/>
    <w:rsid w:val="009D418C"/>
    <w:rsid w:val="00A10381"/>
    <w:rsid w:val="00A17201"/>
    <w:rsid w:val="00A2078D"/>
    <w:rsid w:val="00A327A5"/>
    <w:rsid w:val="00A44086"/>
    <w:rsid w:val="00A821B9"/>
    <w:rsid w:val="00A9559C"/>
    <w:rsid w:val="00B50E2A"/>
    <w:rsid w:val="00B66F75"/>
    <w:rsid w:val="00B8776D"/>
    <w:rsid w:val="00BA06CF"/>
    <w:rsid w:val="00BE7EE4"/>
    <w:rsid w:val="00BF5913"/>
    <w:rsid w:val="00C012D6"/>
    <w:rsid w:val="00C02B45"/>
    <w:rsid w:val="00C35819"/>
    <w:rsid w:val="00C8519B"/>
    <w:rsid w:val="00CB1C57"/>
    <w:rsid w:val="00CB569E"/>
    <w:rsid w:val="00CE2188"/>
    <w:rsid w:val="00D161A0"/>
    <w:rsid w:val="00D47332"/>
    <w:rsid w:val="00D54D57"/>
    <w:rsid w:val="00DC1593"/>
    <w:rsid w:val="00DC2E55"/>
    <w:rsid w:val="00E1037E"/>
    <w:rsid w:val="00E17604"/>
    <w:rsid w:val="00E83C06"/>
    <w:rsid w:val="00E93FA5"/>
    <w:rsid w:val="00EB0B58"/>
    <w:rsid w:val="00EB4A18"/>
    <w:rsid w:val="00F06864"/>
    <w:rsid w:val="00F1360A"/>
    <w:rsid w:val="00F46CBE"/>
    <w:rsid w:val="00F57C81"/>
    <w:rsid w:val="00FD0D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64F1CB-48EC-40B3-BCD5-97CCD29C7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B0B58"/>
    <w:pPr>
      <w:spacing w:after="200" w:line="276" w:lineRule="auto"/>
    </w:pPr>
    <w:rPr>
      <w:sz w:val="22"/>
      <w:szCs w:val="22"/>
      <w:lang w:eastAsia="en-US"/>
    </w:rPr>
  </w:style>
  <w:style w:type="paragraph" w:styleId="Nadpis1">
    <w:name w:val="heading 1"/>
    <w:basedOn w:val="Normln"/>
    <w:next w:val="Normln"/>
    <w:link w:val="Nadpis1Char"/>
    <w:qFormat/>
    <w:rsid w:val="00542E4B"/>
    <w:pPr>
      <w:keepNext/>
      <w:tabs>
        <w:tab w:val="center" w:pos="4819"/>
        <w:tab w:val="left" w:pos="7800"/>
      </w:tabs>
      <w:spacing w:after="0" w:line="240" w:lineRule="auto"/>
      <w:jc w:val="center"/>
      <w:outlineLvl w:val="0"/>
    </w:pPr>
    <w:rPr>
      <w:rFonts w:ascii="Times New Roman" w:eastAsia="Times New Roman" w:hAnsi="Times New Roman"/>
      <w:b/>
      <w:bCs/>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semiHidden/>
    <w:unhideWhenUsed/>
    <w:rsid w:val="00EB0B58"/>
    <w:rPr>
      <w:color w:val="0000FF"/>
      <w:u w:val="single"/>
    </w:rPr>
  </w:style>
  <w:style w:type="character" w:customStyle="1" w:styleId="ZhlavChar">
    <w:name w:val="Záhlaví Char"/>
    <w:link w:val="Zhlav"/>
    <w:uiPriority w:val="99"/>
    <w:rsid w:val="00EB0B58"/>
    <w:rPr>
      <w:rFonts w:ascii="Calibri" w:eastAsia="Calibri" w:hAnsi="Calibri" w:cs="Times New Roman"/>
    </w:rPr>
  </w:style>
  <w:style w:type="paragraph" w:styleId="Zhlav">
    <w:name w:val="header"/>
    <w:basedOn w:val="Normln"/>
    <w:link w:val="ZhlavChar"/>
    <w:uiPriority w:val="99"/>
    <w:unhideWhenUsed/>
    <w:rsid w:val="00EB0B58"/>
    <w:pPr>
      <w:tabs>
        <w:tab w:val="center" w:pos="4536"/>
        <w:tab w:val="right" w:pos="9072"/>
      </w:tabs>
      <w:spacing w:after="0" w:line="240" w:lineRule="auto"/>
    </w:pPr>
  </w:style>
  <w:style w:type="character" w:customStyle="1" w:styleId="ZpatChar">
    <w:name w:val="Zápatí Char"/>
    <w:link w:val="Zpat"/>
    <w:uiPriority w:val="99"/>
    <w:rsid w:val="00EB0B58"/>
    <w:rPr>
      <w:rFonts w:ascii="Calibri" w:eastAsia="Calibri" w:hAnsi="Calibri" w:cs="Times New Roman"/>
    </w:rPr>
  </w:style>
  <w:style w:type="paragraph" w:styleId="Zpat">
    <w:name w:val="footer"/>
    <w:basedOn w:val="Normln"/>
    <w:link w:val="ZpatChar"/>
    <w:uiPriority w:val="99"/>
    <w:unhideWhenUsed/>
    <w:rsid w:val="00EB0B58"/>
    <w:pPr>
      <w:tabs>
        <w:tab w:val="center" w:pos="4536"/>
        <w:tab w:val="right" w:pos="9072"/>
      </w:tabs>
      <w:spacing w:after="0" w:line="240" w:lineRule="auto"/>
    </w:pPr>
  </w:style>
  <w:style w:type="paragraph" w:styleId="Odstavecseseznamem">
    <w:name w:val="List Paragraph"/>
    <w:basedOn w:val="Normln"/>
    <w:uiPriority w:val="34"/>
    <w:qFormat/>
    <w:rsid w:val="00EB0B58"/>
    <w:pPr>
      <w:ind w:left="720"/>
      <w:contextualSpacing/>
    </w:pPr>
  </w:style>
  <w:style w:type="paragraph" w:customStyle="1" w:styleId="msonormalcxspmiddle">
    <w:name w:val="msonormalcxspmiddle"/>
    <w:basedOn w:val="Normln"/>
    <w:rsid w:val="00EB0B58"/>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msonormalcxspmiddlecxspmiddle">
    <w:name w:val="msonormalcxspmiddlecxspmiddle"/>
    <w:basedOn w:val="Normln"/>
    <w:rsid w:val="00EB0B58"/>
    <w:pPr>
      <w:spacing w:before="100" w:beforeAutospacing="1" w:after="100" w:afterAutospacing="1" w:line="240" w:lineRule="auto"/>
    </w:pPr>
    <w:rPr>
      <w:rFonts w:ascii="Times New Roman" w:eastAsia="Times New Roman" w:hAnsi="Times New Roman"/>
      <w:sz w:val="24"/>
      <w:szCs w:val="24"/>
      <w:lang w:eastAsia="cs-CZ"/>
    </w:rPr>
  </w:style>
  <w:style w:type="paragraph" w:styleId="Bezmezer">
    <w:name w:val="No Spacing"/>
    <w:uiPriority w:val="1"/>
    <w:qFormat/>
    <w:rsid w:val="008B0C13"/>
    <w:rPr>
      <w:sz w:val="22"/>
      <w:szCs w:val="22"/>
      <w:lang w:eastAsia="en-US"/>
    </w:rPr>
  </w:style>
  <w:style w:type="table" w:styleId="Mkatabulky">
    <w:name w:val="Table Grid"/>
    <w:basedOn w:val="Normlntabulka"/>
    <w:uiPriority w:val="59"/>
    <w:rsid w:val="008B0C1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Standardnpsmoodstavce"/>
    <w:uiPriority w:val="99"/>
    <w:rsid w:val="009D418C"/>
  </w:style>
  <w:style w:type="character" w:customStyle="1" w:styleId="Nadpis1Char">
    <w:name w:val="Nadpis 1 Char"/>
    <w:link w:val="Nadpis1"/>
    <w:rsid w:val="00542E4B"/>
    <w:rPr>
      <w:rFonts w:ascii="Times New Roman" w:eastAsia="Times New Roman" w:hAnsi="Times New Roman"/>
      <w:b/>
      <w:bCs/>
      <w:sz w:val="22"/>
      <w:szCs w:val="22"/>
      <w:lang w:val="x-none" w:eastAsia="x-none"/>
    </w:rPr>
  </w:style>
  <w:style w:type="paragraph" w:styleId="Zkladntext2">
    <w:name w:val="Body Text 2"/>
    <w:basedOn w:val="Normln"/>
    <w:link w:val="Zkladntext2Char"/>
    <w:uiPriority w:val="99"/>
    <w:unhideWhenUsed/>
    <w:rsid w:val="00542E4B"/>
    <w:pPr>
      <w:spacing w:after="120" w:line="480" w:lineRule="auto"/>
    </w:pPr>
  </w:style>
  <w:style w:type="character" w:customStyle="1" w:styleId="Zkladntext2Char">
    <w:name w:val="Základní text 2 Char"/>
    <w:link w:val="Zkladntext2"/>
    <w:uiPriority w:val="99"/>
    <w:rsid w:val="00542E4B"/>
    <w:rPr>
      <w:sz w:val="22"/>
      <w:szCs w:val="22"/>
      <w:lang w:eastAsia="en-US"/>
    </w:rPr>
  </w:style>
  <w:style w:type="paragraph" w:customStyle="1" w:styleId="Default">
    <w:name w:val="Default"/>
    <w:rsid w:val="00542E4B"/>
    <w:pPr>
      <w:autoSpaceDE w:val="0"/>
      <w:autoSpaceDN w:val="0"/>
      <w:adjustRightInd w:val="0"/>
    </w:pPr>
    <w:rPr>
      <w:rFonts w:ascii="Arial" w:hAnsi="Arial" w:cs="Arial"/>
      <w:color w:val="000000"/>
      <w:sz w:val="24"/>
      <w:szCs w:val="24"/>
    </w:rPr>
  </w:style>
  <w:style w:type="paragraph" w:styleId="Normlnweb">
    <w:name w:val="Normal (Web)"/>
    <w:basedOn w:val="Normln"/>
    <w:uiPriority w:val="99"/>
    <w:unhideWhenUsed/>
    <w:rsid w:val="00B8776D"/>
    <w:pPr>
      <w:spacing w:before="100" w:beforeAutospacing="1" w:after="100" w:afterAutospacing="1" w:line="240" w:lineRule="auto"/>
    </w:pPr>
    <w:rPr>
      <w:rFonts w:ascii="Times New Roman" w:eastAsia="Times New Roman" w:hAnsi="Times New Roman"/>
      <w:sz w:val="24"/>
      <w:szCs w:val="24"/>
      <w:lang w:eastAsia="cs-CZ"/>
    </w:rPr>
  </w:style>
  <w:style w:type="numbering" w:customStyle="1" w:styleId="WWNum11">
    <w:name w:val="WWNum11"/>
    <w:basedOn w:val="Bezseznamu"/>
    <w:rsid w:val="00997435"/>
    <w:pPr>
      <w:numPr>
        <w:numId w:val="39"/>
      </w:numPr>
    </w:pPr>
  </w:style>
  <w:style w:type="paragraph" w:styleId="Textbubliny">
    <w:name w:val="Balloon Text"/>
    <w:basedOn w:val="Normln"/>
    <w:link w:val="TextbublinyChar"/>
    <w:uiPriority w:val="99"/>
    <w:semiHidden/>
    <w:unhideWhenUsed/>
    <w:rsid w:val="00592424"/>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592424"/>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584769">
      <w:bodyDiv w:val="1"/>
      <w:marLeft w:val="0"/>
      <w:marRight w:val="0"/>
      <w:marTop w:val="0"/>
      <w:marBottom w:val="0"/>
      <w:divBdr>
        <w:top w:val="none" w:sz="0" w:space="0" w:color="auto"/>
        <w:left w:val="none" w:sz="0" w:space="0" w:color="auto"/>
        <w:bottom w:val="none" w:sz="0" w:space="0" w:color="auto"/>
        <w:right w:val="none" w:sz="0" w:space="0" w:color="auto"/>
      </w:divBdr>
    </w:div>
    <w:div w:id="237596464">
      <w:bodyDiv w:val="1"/>
      <w:marLeft w:val="0"/>
      <w:marRight w:val="0"/>
      <w:marTop w:val="0"/>
      <w:marBottom w:val="0"/>
      <w:divBdr>
        <w:top w:val="none" w:sz="0" w:space="0" w:color="auto"/>
        <w:left w:val="none" w:sz="0" w:space="0" w:color="auto"/>
        <w:bottom w:val="none" w:sz="0" w:space="0" w:color="auto"/>
        <w:right w:val="none" w:sz="0" w:space="0" w:color="auto"/>
      </w:divBdr>
    </w:div>
    <w:div w:id="358316053">
      <w:bodyDiv w:val="1"/>
      <w:marLeft w:val="0"/>
      <w:marRight w:val="0"/>
      <w:marTop w:val="0"/>
      <w:marBottom w:val="0"/>
      <w:divBdr>
        <w:top w:val="none" w:sz="0" w:space="0" w:color="auto"/>
        <w:left w:val="none" w:sz="0" w:space="0" w:color="auto"/>
        <w:bottom w:val="none" w:sz="0" w:space="0" w:color="auto"/>
        <w:right w:val="none" w:sz="0" w:space="0" w:color="auto"/>
      </w:divBdr>
    </w:div>
    <w:div w:id="1045832400">
      <w:bodyDiv w:val="1"/>
      <w:marLeft w:val="0"/>
      <w:marRight w:val="0"/>
      <w:marTop w:val="0"/>
      <w:marBottom w:val="0"/>
      <w:divBdr>
        <w:top w:val="none" w:sz="0" w:space="0" w:color="auto"/>
        <w:left w:val="none" w:sz="0" w:space="0" w:color="auto"/>
        <w:bottom w:val="none" w:sz="0" w:space="0" w:color="auto"/>
        <w:right w:val="none" w:sz="0" w:space="0" w:color="auto"/>
      </w:divBdr>
    </w:div>
    <w:div w:id="1074165045">
      <w:bodyDiv w:val="1"/>
      <w:marLeft w:val="0"/>
      <w:marRight w:val="0"/>
      <w:marTop w:val="0"/>
      <w:marBottom w:val="0"/>
      <w:divBdr>
        <w:top w:val="none" w:sz="0" w:space="0" w:color="auto"/>
        <w:left w:val="none" w:sz="0" w:space="0" w:color="auto"/>
        <w:bottom w:val="none" w:sz="0" w:space="0" w:color="auto"/>
        <w:right w:val="none" w:sz="0" w:space="0" w:color="auto"/>
      </w:divBdr>
    </w:div>
    <w:div w:id="1181432757">
      <w:bodyDiv w:val="1"/>
      <w:marLeft w:val="0"/>
      <w:marRight w:val="0"/>
      <w:marTop w:val="0"/>
      <w:marBottom w:val="0"/>
      <w:divBdr>
        <w:top w:val="none" w:sz="0" w:space="0" w:color="auto"/>
        <w:left w:val="none" w:sz="0" w:space="0" w:color="auto"/>
        <w:bottom w:val="none" w:sz="0" w:space="0" w:color="auto"/>
        <w:right w:val="none" w:sz="0" w:space="0" w:color="auto"/>
      </w:divBdr>
    </w:div>
    <w:div w:id="1772429645">
      <w:bodyDiv w:val="1"/>
      <w:marLeft w:val="0"/>
      <w:marRight w:val="0"/>
      <w:marTop w:val="0"/>
      <w:marBottom w:val="0"/>
      <w:divBdr>
        <w:top w:val="none" w:sz="0" w:space="0" w:color="auto"/>
        <w:left w:val="none" w:sz="0" w:space="0" w:color="auto"/>
        <w:bottom w:val="none" w:sz="0" w:space="0" w:color="auto"/>
        <w:right w:val="none" w:sz="0" w:space="0" w:color="auto"/>
      </w:divBdr>
    </w:div>
    <w:div w:id="1811046541">
      <w:bodyDiv w:val="1"/>
      <w:marLeft w:val="0"/>
      <w:marRight w:val="0"/>
      <w:marTop w:val="0"/>
      <w:marBottom w:val="0"/>
      <w:divBdr>
        <w:top w:val="none" w:sz="0" w:space="0" w:color="auto"/>
        <w:left w:val="none" w:sz="0" w:space="0" w:color="auto"/>
        <w:bottom w:val="none" w:sz="0" w:space="0" w:color="auto"/>
        <w:right w:val="none" w:sz="0" w:space="0" w:color="auto"/>
      </w:divBdr>
    </w:div>
    <w:div w:id="2033729256">
      <w:bodyDiv w:val="1"/>
      <w:marLeft w:val="0"/>
      <w:marRight w:val="0"/>
      <w:marTop w:val="0"/>
      <w:marBottom w:val="0"/>
      <w:divBdr>
        <w:top w:val="none" w:sz="0" w:space="0" w:color="auto"/>
        <w:left w:val="none" w:sz="0" w:space="0" w:color="auto"/>
        <w:bottom w:val="none" w:sz="0" w:space="0" w:color="auto"/>
        <w:right w:val="none" w:sz="0" w:space="0" w:color="auto"/>
      </w:divBdr>
    </w:div>
    <w:div w:id="2052072774">
      <w:bodyDiv w:val="1"/>
      <w:marLeft w:val="0"/>
      <w:marRight w:val="0"/>
      <w:marTop w:val="0"/>
      <w:marBottom w:val="0"/>
      <w:divBdr>
        <w:top w:val="none" w:sz="0" w:space="0" w:color="auto"/>
        <w:left w:val="none" w:sz="0" w:space="0" w:color="auto"/>
        <w:bottom w:val="none" w:sz="0" w:space="0" w:color="auto"/>
        <w:right w:val="none" w:sz="0" w:space="0" w:color="auto"/>
      </w:divBdr>
    </w:div>
    <w:div w:id="206105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4859</Words>
  <Characters>28670</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kopecek1</dc:creator>
  <cp:keywords/>
  <cp:lastModifiedBy>David Peter</cp:lastModifiedBy>
  <cp:revision>2</cp:revision>
  <cp:lastPrinted>2020-05-11T12:03:00Z</cp:lastPrinted>
  <dcterms:created xsi:type="dcterms:W3CDTF">2020-11-08T10:13:00Z</dcterms:created>
  <dcterms:modified xsi:type="dcterms:W3CDTF">2020-11-08T10:13:00Z</dcterms:modified>
</cp:coreProperties>
</file>